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21-НҚ от 23.04.2026</w:t>
      </w:r>
    </w:p>
    <w:p w14:paraId="54F15932" w14:textId="77777777" w:rsidR="00396624" w:rsidRDefault="00396624" w:rsidP="00396624">
      <w:pPr>
        <w:autoSpaceDE w:val="0"/>
        <w:autoSpaceDN w:val="0"/>
        <w:adjustRightInd w:val="0"/>
        <w:spacing w:after="0" w:line="240" w:lineRule="auto"/>
        <w:ind w:left="10348" w:hanging="10348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E33BECB" w14:textId="60EBE65D"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Приложение</w:t>
      </w:r>
      <w:r w:rsidRPr="000D30C4">
        <w:rPr>
          <w:rFonts w:ascii="Times New Roman" w:eastAsia="Times New Roman" w:hAnsi="Times New Roman" w:cs="Times New Roman"/>
          <w:i/>
          <w:iCs/>
          <w:color w:val="000000"/>
          <w:lang w:val="kk-KZ" w:eastAsia="ru-RU"/>
        </w:rPr>
        <w:t xml:space="preserve"> </w:t>
      </w: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 приказу Председателя</w:t>
      </w:r>
    </w:p>
    <w:p w14:paraId="222B7579" w14:textId="77777777"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Комитета технического</w:t>
      </w:r>
    </w:p>
    <w:p w14:paraId="78466305" w14:textId="77777777"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регулирования и метрологии </w:t>
      </w:r>
    </w:p>
    <w:p w14:paraId="3F519C45" w14:textId="77777777"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Министерства торговли и интеграции Республики Казахстан  </w:t>
      </w:r>
    </w:p>
    <w:p w14:paraId="38E4DACF" w14:textId="77777777"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от «___» ________ 20__ года </w:t>
      </w:r>
    </w:p>
    <w:p w14:paraId="3EAB0593" w14:textId="77777777"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915"/>
        <w:jc w:val="center"/>
        <w:rPr>
          <w:rFonts w:ascii="Times New Roman" w:eastAsia="Times New Roman" w:hAnsi="Times New Roman" w:cs="Times New Roman"/>
          <w:i/>
          <w:iCs/>
          <w:color w:val="000000"/>
          <w:lang w:val="kk-KZ"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№ _______</w:t>
      </w:r>
    </w:p>
    <w:p w14:paraId="5657F25F" w14:textId="77777777" w:rsidR="009315C9" w:rsidRPr="000D30C4" w:rsidRDefault="009315C9" w:rsidP="00E16D1D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</w:p>
    <w:p w14:paraId="40C6CE5D" w14:textId="77777777" w:rsidR="00E16D1D" w:rsidRPr="000D30C4" w:rsidRDefault="00E16D1D" w:rsidP="00E16D1D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r w:rsidRPr="000D30C4">
        <w:rPr>
          <w:rFonts w:ascii="Times New Roman" w:hAnsi="Times New Roman" w:cs="Times New Roman"/>
          <w:i/>
          <w:iCs/>
        </w:rPr>
        <w:t>Приложение к приказу Председателя Комитета</w:t>
      </w:r>
      <w:r w:rsidRPr="000D30C4">
        <w:rPr>
          <w:rFonts w:ascii="Times New Roman" w:hAnsi="Times New Roman" w:cs="Times New Roman"/>
          <w:i/>
          <w:iCs/>
          <w:lang w:val="kk-KZ"/>
        </w:rPr>
        <w:t xml:space="preserve"> </w:t>
      </w:r>
      <w:r w:rsidRPr="000D30C4">
        <w:rPr>
          <w:rFonts w:ascii="Times New Roman" w:hAnsi="Times New Roman" w:cs="Times New Roman"/>
          <w:i/>
          <w:iCs/>
        </w:rPr>
        <w:t>технического регулирования и метрологии Министерства</w:t>
      </w:r>
    </w:p>
    <w:p w14:paraId="25E7A459" w14:textId="77777777" w:rsidR="00E16D1D" w:rsidRPr="000D30C4" w:rsidRDefault="00E16D1D" w:rsidP="00E16D1D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r w:rsidRPr="000D30C4">
        <w:rPr>
          <w:rFonts w:ascii="Times New Roman" w:hAnsi="Times New Roman" w:cs="Times New Roman"/>
          <w:i/>
          <w:iCs/>
        </w:rPr>
        <w:t xml:space="preserve">торговли и интеграции РК </w:t>
      </w:r>
    </w:p>
    <w:p w14:paraId="4298A6A6" w14:textId="669CC7AA" w:rsidR="00E16D1D" w:rsidRPr="000D30C4" w:rsidRDefault="00E16D1D" w:rsidP="00E16D1D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r w:rsidRPr="000D30C4">
        <w:rPr>
          <w:rFonts w:ascii="Times New Roman" w:hAnsi="Times New Roman" w:cs="Times New Roman"/>
          <w:i/>
          <w:iCs/>
        </w:rPr>
        <w:t>от 30 декабря 2025 года № 84-НҚ</w:t>
      </w:r>
    </w:p>
    <w:p w14:paraId="228601F3" w14:textId="77777777" w:rsidR="00E16D1D" w:rsidRPr="000D30C4" w:rsidRDefault="00E16D1D" w:rsidP="000E5DB1">
      <w:pPr>
        <w:autoSpaceDE w:val="0"/>
        <w:autoSpaceDN w:val="0"/>
        <w:adjustRightInd w:val="0"/>
        <w:spacing w:after="0" w:line="240" w:lineRule="auto"/>
        <w:ind w:left="1091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781A77C" w14:textId="77777777" w:rsidR="000E5DB1" w:rsidRPr="000D30C4" w:rsidRDefault="000E5DB1" w:rsidP="00E16D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kk-KZ" w:eastAsia="ru-RU"/>
        </w:rPr>
      </w:pPr>
    </w:p>
    <w:p w14:paraId="54032978" w14:textId="77777777" w:rsidR="000E5DB1" w:rsidRPr="000D30C4" w:rsidRDefault="000E5DB1" w:rsidP="000E5DB1">
      <w:pPr>
        <w:jc w:val="center"/>
        <w:rPr>
          <w:rFonts w:ascii="Times New Roman" w:hAnsi="Times New Roman" w:cs="Times New Roman"/>
          <w:b/>
          <w:bCs/>
          <w:lang w:val="kk-KZ"/>
        </w:rPr>
      </w:pPr>
      <w:r w:rsidRPr="000D30C4">
        <w:rPr>
          <w:rFonts w:ascii="Times New Roman" w:hAnsi="Times New Roman" w:cs="Times New Roman"/>
          <w:b/>
          <w:bCs/>
          <w:lang w:val="kk-KZ"/>
        </w:rPr>
        <w:t xml:space="preserve">Национальный план стандартизации на 2026 год </w:t>
      </w:r>
    </w:p>
    <w:tbl>
      <w:tblPr>
        <w:tblStyle w:val="ac"/>
        <w:tblpPr w:leftFromText="180" w:rightFromText="180" w:vertAnchor="text" w:tblpXSpec="center" w:tblpY="1"/>
        <w:tblOverlap w:val="never"/>
        <w:tblW w:w="16013" w:type="dxa"/>
        <w:tblLayout w:type="fixed"/>
        <w:tblLook w:val="04A0" w:firstRow="1" w:lastRow="0" w:firstColumn="1" w:lastColumn="0" w:noHBand="0" w:noVBand="1"/>
      </w:tblPr>
      <w:tblGrid>
        <w:gridCol w:w="561"/>
        <w:gridCol w:w="992"/>
        <w:gridCol w:w="10"/>
        <w:gridCol w:w="2826"/>
        <w:gridCol w:w="2268"/>
        <w:gridCol w:w="1701"/>
        <w:gridCol w:w="1275"/>
        <w:gridCol w:w="1277"/>
        <w:gridCol w:w="1559"/>
        <w:gridCol w:w="1560"/>
        <w:gridCol w:w="1984"/>
      </w:tblGrid>
      <w:tr w:rsidR="000E5DB1" w:rsidRPr="000D30C4" w14:paraId="4448036C" w14:textId="77777777" w:rsidTr="003E306B">
        <w:trPr>
          <w:trHeight w:val="20"/>
        </w:trPr>
        <w:tc>
          <w:tcPr>
            <w:tcW w:w="561" w:type="dxa"/>
            <w:vMerge w:val="restart"/>
            <w:vAlign w:val="center"/>
            <w:hideMark/>
          </w:tcPr>
          <w:p w14:paraId="185AD03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№ п/п</w:t>
            </w:r>
          </w:p>
        </w:tc>
        <w:tc>
          <w:tcPr>
            <w:tcW w:w="1002" w:type="dxa"/>
            <w:gridSpan w:val="2"/>
            <w:vMerge w:val="restart"/>
            <w:vAlign w:val="center"/>
            <w:hideMark/>
          </w:tcPr>
          <w:p w14:paraId="6EF3805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Код МКС (по МК (ИСО/ ИНФО МКС) 001 - 2021)</w:t>
            </w:r>
          </w:p>
        </w:tc>
        <w:tc>
          <w:tcPr>
            <w:tcW w:w="2826" w:type="dxa"/>
            <w:vMerge w:val="restart"/>
            <w:vAlign w:val="center"/>
            <w:hideMark/>
          </w:tcPr>
          <w:p w14:paraId="0E903F3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Наименование проекта документа по стандартизации</w:t>
            </w:r>
          </w:p>
        </w:tc>
        <w:tc>
          <w:tcPr>
            <w:tcW w:w="2268" w:type="dxa"/>
            <w:vMerge w:val="restart"/>
            <w:vAlign w:val="center"/>
            <w:hideMark/>
          </w:tcPr>
          <w:p w14:paraId="4ED5C2C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Основание разработки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799DFCB2" w14:textId="40ADC41F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Основ</w:t>
            </w:r>
            <w:r w:rsidR="005A66C2" w:rsidRPr="000D30C4">
              <w:rPr>
                <w:rFonts w:ascii="Times New Roman" w:hAnsi="Times New Roman" w:cs="Times New Roman"/>
                <w:b/>
                <w:bCs/>
                <w:kern w:val="0"/>
              </w:rPr>
              <w:t>ах</w:t>
            </w: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ная</w:t>
            </w:r>
            <w:proofErr w:type="spellEnd"/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 xml:space="preserve"> нормативная база</w:t>
            </w:r>
          </w:p>
        </w:tc>
        <w:tc>
          <w:tcPr>
            <w:tcW w:w="2552" w:type="dxa"/>
            <w:gridSpan w:val="2"/>
            <w:hideMark/>
          </w:tcPr>
          <w:p w14:paraId="3CF41F8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Сроки выполнения работ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7C6ADA1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Источник финансирования</w:t>
            </w:r>
          </w:p>
        </w:tc>
        <w:tc>
          <w:tcPr>
            <w:tcW w:w="1560" w:type="dxa"/>
            <w:vMerge w:val="restart"/>
            <w:vAlign w:val="center"/>
            <w:hideMark/>
          </w:tcPr>
          <w:p w14:paraId="2A3E2A0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Наименование и бизнес-идентификационный номер организации, предоставившей заявку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2DDE4D4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Наименования организаций, заинтересованных в разработке документа по стандартизации</w:t>
            </w:r>
          </w:p>
        </w:tc>
      </w:tr>
      <w:tr w:rsidR="000E5DB1" w:rsidRPr="000D30C4" w14:paraId="5B1C79E9" w14:textId="77777777" w:rsidTr="003E306B">
        <w:trPr>
          <w:trHeight w:val="20"/>
        </w:trPr>
        <w:tc>
          <w:tcPr>
            <w:tcW w:w="561" w:type="dxa"/>
            <w:vMerge/>
            <w:hideMark/>
          </w:tcPr>
          <w:p w14:paraId="19B82386" w14:textId="77777777"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2" w:type="dxa"/>
            <w:gridSpan w:val="2"/>
            <w:vMerge/>
            <w:hideMark/>
          </w:tcPr>
          <w:p w14:paraId="483784A0" w14:textId="77777777"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26" w:type="dxa"/>
            <w:vMerge/>
            <w:hideMark/>
          </w:tcPr>
          <w:p w14:paraId="14E7C9C4" w14:textId="77777777"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1B341D4D" w14:textId="77777777"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14:paraId="3954D62F" w14:textId="77777777"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vAlign w:val="center"/>
            <w:hideMark/>
          </w:tcPr>
          <w:p w14:paraId="06A9A04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начало разработки</w:t>
            </w:r>
          </w:p>
        </w:tc>
        <w:tc>
          <w:tcPr>
            <w:tcW w:w="1277" w:type="dxa"/>
            <w:vAlign w:val="center"/>
            <w:hideMark/>
          </w:tcPr>
          <w:p w14:paraId="3477213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предоставление окончательной редакции в уполномоченный орган на утверждение</w:t>
            </w:r>
          </w:p>
        </w:tc>
        <w:tc>
          <w:tcPr>
            <w:tcW w:w="1559" w:type="dxa"/>
            <w:vMerge/>
            <w:hideMark/>
          </w:tcPr>
          <w:p w14:paraId="5941BE6D" w14:textId="77777777"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vMerge/>
            <w:hideMark/>
          </w:tcPr>
          <w:p w14:paraId="4A334313" w14:textId="77777777"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  <w:vMerge/>
            <w:hideMark/>
          </w:tcPr>
          <w:p w14:paraId="2BA103D3" w14:textId="77777777"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E5DB1" w:rsidRPr="000D30C4" w14:paraId="640F21E8" w14:textId="77777777" w:rsidTr="003E306B">
        <w:trPr>
          <w:trHeight w:val="20"/>
        </w:trPr>
        <w:tc>
          <w:tcPr>
            <w:tcW w:w="561" w:type="dxa"/>
            <w:hideMark/>
          </w:tcPr>
          <w:p w14:paraId="6E7DCBB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1</w:t>
            </w:r>
          </w:p>
        </w:tc>
        <w:tc>
          <w:tcPr>
            <w:tcW w:w="1002" w:type="dxa"/>
            <w:gridSpan w:val="2"/>
            <w:hideMark/>
          </w:tcPr>
          <w:p w14:paraId="6AFC1C4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2826" w:type="dxa"/>
            <w:hideMark/>
          </w:tcPr>
          <w:p w14:paraId="64D63EB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3</w:t>
            </w:r>
          </w:p>
        </w:tc>
        <w:tc>
          <w:tcPr>
            <w:tcW w:w="2268" w:type="dxa"/>
            <w:hideMark/>
          </w:tcPr>
          <w:p w14:paraId="0A31BC3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1701" w:type="dxa"/>
            <w:hideMark/>
          </w:tcPr>
          <w:p w14:paraId="310F595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5</w:t>
            </w:r>
          </w:p>
        </w:tc>
        <w:tc>
          <w:tcPr>
            <w:tcW w:w="1275" w:type="dxa"/>
            <w:hideMark/>
          </w:tcPr>
          <w:p w14:paraId="34E3F92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6</w:t>
            </w:r>
          </w:p>
        </w:tc>
        <w:tc>
          <w:tcPr>
            <w:tcW w:w="1277" w:type="dxa"/>
            <w:hideMark/>
          </w:tcPr>
          <w:p w14:paraId="28DA727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7</w:t>
            </w:r>
          </w:p>
        </w:tc>
        <w:tc>
          <w:tcPr>
            <w:tcW w:w="1559" w:type="dxa"/>
            <w:hideMark/>
          </w:tcPr>
          <w:p w14:paraId="5F65E72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8</w:t>
            </w:r>
          </w:p>
        </w:tc>
        <w:tc>
          <w:tcPr>
            <w:tcW w:w="1560" w:type="dxa"/>
            <w:hideMark/>
          </w:tcPr>
          <w:p w14:paraId="63622F5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9</w:t>
            </w:r>
          </w:p>
        </w:tc>
        <w:tc>
          <w:tcPr>
            <w:tcW w:w="1984" w:type="dxa"/>
            <w:hideMark/>
          </w:tcPr>
          <w:p w14:paraId="48BF0AD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10</w:t>
            </w:r>
          </w:p>
        </w:tc>
      </w:tr>
      <w:tr w:rsidR="000E5DB1" w:rsidRPr="000D30C4" w14:paraId="6B7C52FA" w14:textId="77777777" w:rsidTr="003E306B">
        <w:trPr>
          <w:trHeight w:val="20"/>
        </w:trPr>
        <w:tc>
          <w:tcPr>
            <w:tcW w:w="16013" w:type="dxa"/>
            <w:gridSpan w:val="11"/>
            <w:hideMark/>
          </w:tcPr>
          <w:p w14:paraId="3394B8A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Раздел 1. Стандарты, разрабатываемые за счет средств республиканского бюджета</w:t>
            </w:r>
          </w:p>
        </w:tc>
      </w:tr>
      <w:tr w:rsidR="000E5DB1" w:rsidRPr="000D30C4" w14:paraId="5344EB2B" w14:textId="77777777" w:rsidTr="003E306B">
        <w:trPr>
          <w:trHeight w:val="20"/>
        </w:trPr>
        <w:tc>
          <w:tcPr>
            <w:tcW w:w="16013" w:type="dxa"/>
            <w:gridSpan w:val="11"/>
            <w:hideMark/>
          </w:tcPr>
          <w:p w14:paraId="1B88342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1.1 Основополагающие национальные стандарты</w:t>
            </w:r>
            <w:r w:rsidRPr="000D30C4">
              <w:rPr>
                <w:rFonts w:ascii="Times New Roman" w:hAnsi="Times New Roman" w:cs="Times New Roman"/>
                <w:kern w:val="0"/>
              </w:rPr>
              <w:t> </w:t>
            </w:r>
          </w:p>
        </w:tc>
      </w:tr>
      <w:tr w:rsidR="000E5DB1" w:rsidRPr="000D30C4" w14:paraId="033EA0E8" w14:textId="77777777" w:rsidTr="003E306B">
        <w:trPr>
          <w:trHeight w:val="20"/>
        </w:trPr>
        <w:tc>
          <w:tcPr>
            <w:tcW w:w="561" w:type="dxa"/>
            <w:vAlign w:val="center"/>
          </w:tcPr>
          <w:p w14:paraId="15FEC344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6995B7BB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35.020</w:t>
            </w:r>
          </w:p>
        </w:tc>
        <w:tc>
          <w:tcPr>
            <w:tcW w:w="2836" w:type="dxa"/>
            <w:gridSpan w:val="2"/>
            <w:vAlign w:val="center"/>
          </w:tcPr>
          <w:p w14:paraId="2FB66B55" w14:textId="77777777"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 РК «Информационные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технологии. Искусственный интеллект (ИИ). Оценка воздействия системы ИИ»</w:t>
            </w:r>
          </w:p>
        </w:tc>
        <w:tc>
          <w:tcPr>
            <w:tcW w:w="2268" w:type="dxa"/>
            <w:vAlign w:val="center"/>
          </w:tcPr>
          <w:p w14:paraId="0440730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 реализацию пункта 3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«Национальная система стандартизации и оценка соответствия» Направления 5 главы 2 Раздела 5 Концепции развития искусственного интеллекта на </w:t>
            </w:r>
          </w:p>
          <w:p w14:paraId="37896A2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2024 - 2029 годы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14:paraId="2DBAEE4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ISO/IEC 42005:2025</w:t>
            </w:r>
          </w:p>
        </w:tc>
        <w:tc>
          <w:tcPr>
            <w:tcW w:w="1275" w:type="dxa"/>
            <w:vAlign w:val="center"/>
          </w:tcPr>
          <w:p w14:paraId="775400E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6CB328A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02AA7C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6F73E19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4BA2960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согласно статье 35 Закона РК «О стандартизации»</w:t>
            </w:r>
          </w:p>
          <w:p w14:paraId="376276A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576F35B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искусственн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14:paraId="606CA52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искусственного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интеллекта и управления данными Министерства искусственного интеллекта и цифрового развития Республики Казахстан, </w:t>
            </w:r>
          </w:p>
          <w:p w14:paraId="430832F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АО «Национальные информационные технологии», Международный технопарк «Астана Хаб», </w:t>
            </w:r>
          </w:p>
          <w:p w14:paraId="2C98F6B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0E5DB1" w:rsidRPr="000D30C4" w14:paraId="20DC02DF" w14:textId="77777777" w:rsidTr="003E306B">
        <w:trPr>
          <w:trHeight w:val="20"/>
        </w:trPr>
        <w:tc>
          <w:tcPr>
            <w:tcW w:w="561" w:type="dxa"/>
            <w:vAlign w:val="center"/>
          </w:tcPr>
          <w:p w14:paraId="14AF9B82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2FED78B0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03.100.01  03.100.02  03.100.70</w:t>
            </w:r>
          </w:p>
        </w:tc>
        <w:tc>
          <w:tcPr>
            <w:tcW w:w="2836" w:type="dxa"/>
            <w:gridSpan w:val="2"/>
            <w:vAlign w:val="center"/>
          </w:tcPr>
          <w:p w14:paraId="443BB3BB" w14:textId="77777777"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«Системы управления контролем мошенничества. Руководство для организаций, управляющих рисками мошенничества»</w:t>
            </w:r>
          </w:p>
        </w:tc>
        <w:tc>
          <w:tcPr>
            <w:tcW w:w="2268" w:type="dxa"/>
            <w:vAlign w:val="center"/>
          </w:tcPr>
          <w:p w14:paraId="416AE4D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</w:t>
            </w:r>
          </w:p>
          <w:p w14:paraId="3CD94EF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2024 - 2029 годы,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 24 июля 2024 года № 592)</w:t>
            </w:r>
          </w:p>
        </w:tc>
        <w:tc>
          <w:tcPr>
            <w:tcW w:w="1701" w:type="dxa"/>
            <w:vAlign w:val="center"/>
          </w:tcPr>
          <w:p w14:paraId="77B72B2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ISO 37003:2025</w:t>
            </w:r>
          </w:p>
        </w:tc>
        <w:tc>
          <w:tcPr>
            <w:tcW w:w="1275" w:type="dxa"/>
            <w:vAlign w:val="center"/>
          </w:tcPr>
          <w:p w14:paraId="4900483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2ADE80E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503F67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7413C15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34ED460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0DA54EF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19D254C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14:paraId="350C5A3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искусственного интеллекта и управления данными Министерства искусственного интеллекта и цифрового развития Республики Казахстан, </w:t>
            </w:r>
          </w:p>
          <w:p w14:paraId="35ED179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АО «Национальные информационные технологии», Международный технопарк «Астана Хаб», </w:t>
            </w:r>
          </w:p>
          <w:p w14:paraId="63ADE2A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0E5DB1" w:rsidRPr="000D30C4" w14:paraId="06324777" w14:textId="77777777" w:rsidTr="003E306B">
        <w:trPr>
          <w:trHeight w:val="20"/>
        </w:trPr>
        <w:tc>
          <w:tcPr>
            <w:tcW w:w="561" w:type="dxa"/>
            <w:vAlign w:val="center"/>
          </w:tcPr>
          <w:p w14:paraId="3366EA52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E38264E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35.020</w:t>
            </w:r>
          </w:p>
        </w:tc>
        <w:tc>
          <w:tcPr>
            <w:tcW w:w="2836" w:type="dxa"/>
            <w:gridSpan w:val="2"/>
            <w:vAlign w:val="center"/>
          </w:tcPr>
          <w:p w14:paraId="1B224200" w14:textId="77777777"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 РК «Информационные технологии. Искусственный интеллект.  Цели и подходы к обеспечению объяснимости и интерпретируемости моделей машинного обучения (МО) и систем искусственного интеллекта (ИИ)» </w:t>
            </w:r>
          </w:p>
        </w:tc>
        <w:tc>
          <w:tcPr>
            <w:tcW w:w="2268" w:type="dxa"/>
            <w:vAlign w:val="center"/>
          </w:tcPr>
          <w:p w14:paraId="0C4AAE4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</w:t>
            </w:r>
          </w:p>
          <w:p w14:paraId="280D919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2024 - 2029 годы,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14:paraId="2B96607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ISO/IEC ТС 6254:2025</w:t>
            </w:r>
          </w:p>
        </w:tc>
        <w:tc>
          <w:tcPr>
            <w:tcW w:w="1275" w:type="dxa"/>
            <w:vAlign w:val="center"/>
          </w:tcPr>
          <w:p w14:paraId="42FF613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5A41465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3506E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2E575AD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68457C9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4CC8ADE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49C5427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14:paraId="2F9412F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искусственного интеллекта и управления данными Министерства искусственного интеллекта и цифрового развития Республики Казахстан, </w:t>
            </w:r>
          </w:p>
          <w:p w14:paraId="5EA7927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АО «Национальные информационные технологии», Международный технопарк «Астана Хаб», </w:t>
            </w:r>
          </w:p>
          <w:p w14:paraId="5DAB0D8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0E5DB1" w:rsidRPr="000D30C4" w14:paraId="6CC88EE2" w14:textId="77777777" w:rsidTr="003E306B">
        <w:trPr>
          <w:trHeight w:val="20"/>
        </w:trPr>
        <w:tc>
          <w:tcPr>
            <w:tcW w:w="561" w:type="dxa"/>
            <w:vAlign w:val="center"/>
          </w:tcPr>
          <w:p w14:paraId="51EC50C9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71E3FD77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35.240.20</w:t>
            </w:r>
          </w:p>
        </w:tc>
        <w:tc>
          <w:tcPr>
            <w:tcW w:w="2836" w:type="dxa"/>
            <w:gridSpan w:val="2"/>
            <w:vAlign w:val="center"/>
          </w:tcPr>
          <w:p w14:paraId="527FC540" w14:textId="77777777"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«Информационные технологии. Пользовательские интерфейсы. Голосовые команды. Часть 1. Общие принципы и руководство по разработке»</w:t>
            </w:r>
          </w:p>
        </w:tc>
        <w:tc>
          <w:tcPr>
            <w:tcW w:w="2268" w:type="dxa"/>
            <w:vAlign w:val="center"/>
          </w:tcPr>
          <w:p w14:paraId="0ABF0E6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2024 – 2029 годы,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14:paraId="5E9768D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ISO/IEC 30122-1:2016</w:t>
            </w:r>
          </w:p>
        </w:tc>
        <w:tc>
          <w:tcPr>
            <w:tcW w:w="1275" w:type="dxa"/>
            <w:vAlign w:val="center"/>
          </w:tcPr>
          <w:p w14:paraId="719D020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2F629F4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5863CF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39DEA4F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2D6B05F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7DD0F96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54FD878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14:paraId="1D44A05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Казахстан, АО «Национальные информационные технологии», Международный технопарк «Астана Хаб», 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0E5DB1" w:rsidRPr="000D30C4" w14:paraId="69F2A73D" w14:textId="77777777" w:rsidTr="003E306B">
        <w:trPr>
          <w:trHeight w:val="20"/>
        </w:trPr>
        <w:tc>
          <w:tcPr>
            <w:tcW w:w="561" w:type="dxa"/>
            <w:vAlign w:val="center"/>
          </w:tcPr>
          <w:p w14:paraId="651E6D69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5B5831FB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03.200.10</w:t>
            </w:r>
          </w:p>
          <w:p w14:paraId="6182460B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55.040</w:t>
            </w:r>
          </w:p>
        </w:tc>
        <w:tc>
          <w:tcPr>
            <w:tcW w:w="2836" w:type="dxa"/>
            <w:gridSpan w:val="2"/>
            <w:vAlign w:val="center"/>
          </w:tcPr>
          <w:p w14:paraId="5DC6085C" w14:textId="77777777"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«Туризм и сопутствующие услуги. Глэмпинги. Общие требования»</w:t>
            </w:r>
          </w:p>
        </w:tc>
        <w:tc>
          <w:tcPr>
            <w:tcW w:w="2268" w:type="dxa"/>
            <w:vAlign w:val="center"/>
          </w:tcPr>
          <w:p w14:paraId="113B8EA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Концепции развития туристской отрасли Республики Казахстан на 2023-2029 годы</w:t>
            </w:r>
          </w:p>
        </w:tc>
        <w:tc>
          <w:tcPr>
            <w:tcW w:w="1701" w:type="dxa"/>
            <w:vAlign w:val="center"/>
          </w:tcPr>
          <w:p w14:paraId="34DBB53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 учетом ГОСТ Р 72311-2025, </w:t>
            </w:r>
          </w:p>
          <w:p w14:paraId="6BC2F88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Camping and Glamping Technical Advice Note, </w:t>
            </w:r>
            <w:r w:rsidRPr="000D30C4">
              <w:rPr>
                <w:lang w:val="kk-KZ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Camp site planning minimum standards (</w:t>
            </w:r>
            <w:r w:rsidRPr="000D30C4">
              <w:rPr>
                <w:lang w:val="kk-KZ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Технические рекомендации по обустройству кемпинга и глэмпинга, минимальные стандарты планирования кемпинга)</w:t>
            </w:r>
          </w:p>
        </w:tc>
        <w:tc>
          <w:tcPr>
            <w:tcW w:w="1275" w:type="dxa"/>
            <w:vAlign w:val="center"/>
          </w:tcPr>
          <w:p w14:paraId="31C6650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231ED11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047B8B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0A8542A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3559FCB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5840FDB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5051BA9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</w:p>
          <w:p w14:paraId="6A6FB7F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</w:t>
            </w:r>
          </w:p>
          <w:p w14:paraId="5AF0CC9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«Национальная компания </w:t>
            </w:r>
          </w:p>
          <w:p w14:paraId="62E61C4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Kazakh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D835C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14:paraId="7192CBA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Туристские </w:t>
            </w:r>
          </w:p>
          <w:p w14:paraId="279CD69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агентства, </w:t>
            </w:r>
          </w:p>
          <w:p w14:paraId="46E1F70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отельеры, глэмпинг-операторы и другие </w:t>
            </w:r>
          </w:p>
          <w:p w14:paraId="65CE0DD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организации, работающими </w:t>
            </w:r>
          </w:p>
          <w:p w14:paraId="2CF61CE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сфере глэмпинга. А также </w:t>
            </w:r>
          </w:p>
          <w:p w14:paraId="78C02A1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НПП </w:t>
            </w:r>
          </w:p>
          <w:p w14:paraId="7F1C134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«Атамекен»,, </w:t>
            </w:r>
          </w:p>
          <w:p w14:paraId="731C003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местные </w:t>
            </w:r>
          </w:p>
          <w:p w14:paraId="144199E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ассоциации </w:t>
            </w:r>
          </w:p>
          <w:p w14:paraId="33B9C48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сфере туризма,</w:t>
            </w:r>
          </w:p>
          <w:p w14:paraId="78B53CD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АО </w:t>
            </w:r>
          </w:p>
          <w:p w14:paraId="5BEB0C9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«НК «Kazakh </w:t>
            </w:r>
          </w:p>
          <w:p w14:paraId="634F07F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Tourism»</w:t>
            </w:r>
          </w:p>
        </w:tc>
      </w:tr>
      <w:tr w:rsidR="000E5DB1" w:rsidRPr="000D30C4" w14:paraId="5A644D69" w14:textId="77777777" w:rsidTr="003E306B">
        <w:trPr>
          <w:trHeight w:val="20"/>
        </w:trPr>
        <w:tc>
          <w:tcPr>
            <w:tcW w:w="561" w:type="dxa"/>
            <w:vAlign w:val="center"/>
          </w:tcPr>
          <w:p w14:paraId="1D06B4B1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254EA280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03.080.30</w:t>
            </w:r>
          </w:p>
          <w:p w14:paraId="54BCC4D1" w14:textId="77777777" w:rsidR="000E5DB1" w:rsidRPr="000D30C4" w:rsidRDefault="000E5DB1" w:rsidP="00142303">
            <w:pPr>
              <w:rPr>
                <w:rFonts w:ascii="Times New Roman" w:hAnsi="Times New Roman" w:cs="Times New Roman"/>
                <w:strike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03.200.01</w:t>
            </w:r>
          </w:p>
        </w:tc>
        <w:tc>
          <w:tcPr>
            <w:tcW w:w="2836" w:type="dxa"/>
            <w:gridSpan w:val="2"/>
            <w:vAlign w:val="center"/>
          </w:tcPr>
          <w:p w14:paraId="68D7683B" w14:textId="77777777" w:rsidR="000E5DB1" w:rsidRPr="000D30C4" w:rsidRDefault="000E5DB1" w:rsidP="00142303">
            <w:pPr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«Туризм и сопутствующие услуги. Гостиницы. Требования к услугам»</w:t>
            </w:r>
          </w:p>
        </w:tc>
        <w:tc>
          <w:tcPr>
            <w:tcW w:w="2268" w:type="dxa"/>
            <w:vAlign w:val="center"/>
          </w:tcPr>
          <w:p w14:paraId="2AC6854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Концепции развития туристской отрасли Республики Казахстан на 2023–2029 годы, утвержденной постановлением Правительства Республики Казахстан от 28 марта 2023 года № 262</w:t>
            </w:r>
          </w:p>
        </w:tc>
        <w:tc>
          <w:tcPr>
            <w:tcW w:w="1701" w:type="dxa"/>
            <w:vAlign w:val="center"/>
          </w:tcPr>
          <w:p w14:paraId="1CF32F6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ISO 22483: 2020</w:t>
            </w:r>
          </w:p>
        </w:tc>
        <w:tc>
          <w:tcPr>
            <w:tcW w:w="1275" w:type="dxa"/>
            <w:vAlign w:val="center"/>
          </w:tcPr>
          <w:p w14:paraId="386EA15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07306A6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676F15E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2BA773D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5213D8C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5E70CDD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2895B91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РГП «НЦА»</w:t>
            </w:r>
          </w:p>
        </w:tc>
        <w:tc>
          <w:tcPr>
            <w:tcW w:w="1984" w:type="dxa"/>
            <w:vAlign w:val="center"/>
          </w:tcPr>
          <w:p w14:paraId="12EAE7E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туризма и спорта, </w:t>
            </w:r>
          </w:p>
          <w:p w14:paraId="58D01B8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Kazakh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Tourism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14:paraId="42BCFF3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Нацэкс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 и все его филиалы, ТОО «Научно-технический центр электромагнитной совместимости и безопасности информационных систем», </w:t>
            </w:r>
          </w:p>
          <w:p w14:paraId="6798579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ТОО «Центр стандартизации сертификации, ТОО «Научно-инженерный центр безопасности в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промышлен-ности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отели, гостиницы, кемпинги</w:t>
            </w:r>
          </w:p>
        </w:tc>
      </w:tr>
      <w:tr w:rsidR="000E5DB1" w:rsidRPr="000D30C4" w14:paraId="6BE485A5" w14:textId="77777777" w:rsidTr="003E306B">
        <w:trPr>
          <w:trHeight w:val="20"/>
        </w:trPr>
        <w:tc>
          <w:tcPr>
            <w:tcW w:w="561" w:type="dxa"/>
            <w:vAlign w:val="center"/>
          </w:tcPr>
          <w:p w14:paraId="54FA9906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2CCD59E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13.020.40</w:t>
            </w:r>
          </w:p>
        </w:tc>
        <w:tc>
          <w:tcPr>
            <w:tcW w:w="2836" w:type="dxa"/>
            <w:gridSpan w:val="2"/>
            <w:vAlign w:val="center"/>
          </w:tcPr>
          <w:p w14:paraId="5CFE4A15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«Парниковые газы. Требования к компетентности групп по валидации и верификации парниковых газов» Взамен СТ РК ISO 14066-2016</w:t>
            </w:r>
          </w:p>
        </w:tc>
        <w:tc>
          <w:tcPr>
            <w:tcW w:w="2268" w:type="dxa"/>
            <w:vAlign w:val="center"/>
          </w:tcPr>
          <w:p w14:paraId="226CE1B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Правил валидации и верификации №12 от 14 января 2022 г Приказа Министра экологии, геологии и природных ресурсов Республики Казахстан</w:t>
            </w:r>
          </w:p>
        </w:tc>
        <w:tc>
          <w:tcPr>
            <w:tcW w:w="1701" w:type="dxa"/>
            <w:vAlign w:val="center"/>
          </w:tcPr>
          <w:p w14:paraId="461B29E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Пересмотр СТ РК ISO 14066-2016 на основе ISO 14066:2023</w:t>
            </w:r>
          </w:p>
        </w:tc>
        <w:tc>
          <w:tcPr>
            <w:tcW w:w="1275" w:type="dxa"/>
            <w:vAlign w:val="center"/>
          </w:tcPr>
          <w:p w14:paraId="1B2269C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1240538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48D22FC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427F99D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343CCD6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1BA1BB0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2690824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РГП «НЦА»</w:t>
            </w:r>
          </w:p>
        </w:tc>
        <w:tc>
          <w:tcPr>
            <w:tcW w:w="1984" w:type="dxa"/>
            <w:vAlign w:val="center"/>
          </w:tcPr>
          <w:p w14:paraId="10E311B3" w14:textId="77777777" w:rsidR="000E5DB1" w:rsidRPr="000D30C4" w:rsidRDefault="000E5DB1" w:rsidP="00142303">
            <w:pPr>
              <w:jc w:val="center"/>
              <w:rPr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 по верификации валидации,</w:t>
            </w:r>
            <w:r w:rsidRPr="000D30C4">
              <w:rPr>
                <w:sz w:val="24"/>
                <w:szCs w:val="24"/>
              </w:rPr>
              <w:t xml:space="preserve"> </w:t>
            </w:r>
          </w:p>
          <w:p w14:paraId="722AB81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«НЦА»</w:t>
            </w:r>
          </w:p>
        </w:tc>
      </w:tr>
      <w:tr w:rsidR="000E5DB1" w:rsidRPr="000D30C4" w14:paraId="3D770424" w14:textId="77777777" w:rsidTr="003E306B">
        <w:trPr>
          <w:trHeight w:val="20"/>
        </w:trPr>
        <w:tc>
          <w:tcPr>
            <w:tcW w:w="561" w:type="dxa"/>
            <w:vAlign w:val="center"/>
          </w:tcPr>
          <w:p w14:paraId="38E7F591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35C4816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65.080</w:t>
            </w:r>
          </w:p>
        </w:tc>
        <w:tc>
          <w:tcPr>
            <w:tcW w:w="2836" w:type="dxa"/>
            <w:gridSpan w:val="2"/>
            <w:vAlign w:val="center"/>
          </w:tcPr>
          <w:p w14:paraId="4EA65D49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«Удобрения органические. Общие технические требования к промышленному производству»</w:t>
            </w:r>
          </w:p>
          <w:p w14:paraId="5F558AD1" w14:textId="77777777" w:rsidR="000E5DB1" w:rsidRPr="000D30C4" w:rsidRDefault="000E5DB1" w:rsidP="00142303">
            <w:pPr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2268" w:type="dxa"/>
            <w:vAlign w:val="center"/>
          </w:tcPr>
          <w:p w14:paraId="6FBB50D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реализацию 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Закон Республики Казахстан от 10 июня 2024 года № 89-VIII ЗРК «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 производстве и обороте органической продукции», Концепции развития АПК на 2021-2030 годы, утвержденная постановлением Правительства РК от 30 декабря 2021 года № 960, в части закрепления государственной поддержки субсидирования приобретения органических удобрений промышленного производства (пункт 11).</w:t>
            </w:r>
          </w:p>
        </w:tc>
        <w:tc>
          <w:tcPr>
            <w:tcW w:w="1701" w:type="dxa"/>
            <w:vAlign w:val="center"/>
          </w:tcPr>
          <w:p w14:paraId="0019049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1275" w:type="dxa"/>
            <w:vAlign w:val="center"/>
          </w:tcPr>
          <w:p w14:paraId="5AD1455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295E989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2D119D5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14:paraId="17CF134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сельского хозяйства Республики Казахстан</w:t>
            </w:r>
          </w:p>
        </w:tc>
        <w:tc>
          <w:tcPr>
            <w:tcW w:w="1984" w:type="dxa"/>
            <w:vAlign w:val="center"/>
          </w:tcPr>
          <w:p w14:paraId="7E23C62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сельского хозяйства Республики Казахстан, Призводители рганических удобрений</w:t>
            </w:r>
          </w:p>
        </w:tc>
      </w:tr>
      <w:tr w:rsidR="000E5DB1" w:rsidRPr="000D30C4" w14:paraId="4AA050EF" w14:textId="77777777" w:rsidTr="003E306B">
        <w:trPr>
          <w:trHeight w:val="20"/>
        </w:trPr>
        <w:tc>
          <w:tcPr>
            <w:tcW w:w="561" w:type="dxa"/>
            <w:vAlign w:val="center"/>
          </w:tcPr>
          <w:p w14:paraId="19E6B7B7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4322AAC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01.140.2</w:t>
            </w:r>
          </w:p>
        </w:tc>
        <w:tc>
          <w:tcPr>
            <w:tcW w:w="2836" w:type="dxa"/>
            <w:gridSpan w:val="2"/>
            <w:vAlign w:val="center"/>
          </w:tcPr>
          <w:p w14:paraId="23FDFF64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«Научные исследования и постановка на производство. Общие требования к проведению работ, структуре и оформлению отчетов»</w:t>
            </w:r>
          </w:p>
        </w:tc>
        <w:tc>
          <w:tcPr>
            <w:tcW w:w="2268" w:type="dxa"/>
            <w:vAlign w:val="center"/>
          </w:tcPr>
          <w:p w14:paraId="623B5F2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Поручение Заместителя Премьер-Министра Республики Казахстан от 7 февраля 2025 года № 16-01/1013-4//24-15-1.5 по разработке национальных стандартов в области научных исследований, опытно-конструкторских разработок и инноваций,</w:t>
            </w:r>
          </w:p>
          <w:p w14:paraId="1ABEC52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Закон РК «О науке и технологической политике»</w:t>
            </w:r>
          </w:p>
        </w:tc>
        <w:tc>
          <w:tcPr>
            <w:tcW w:w="1701" w:type="dxa"/>
            <w:vAlign w:val="center"/>
          </w:tcPr>
          <w:p w14:paraId="239EE69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Методика определения уровней готовности технологий и технологической готовности организаций» (приказ Министра науки и высшего образования Республики Казахстан от 10 января 2025 года № 8), с учетом</w:t>
            </w:r>
          </w:p>
          <w:p w14:paraId="22007B1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7.32—2017 и</w:t>
            </w:r>
          </w:p>
          <w:p w14:paraId="077E9AC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15.101–98 </w:t>
            </w:r>
          </w:p>
        </w:tc>
        <w:tc>
          <w:tcPr>
            <w:tcW w:w="1275" w:type="dxa"/>
            <w:vAlign w:val="center"/>
          </w:tcPr>
          <w:p w14:paraId="1F04054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784B57D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7D75FE9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32B5C4B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0247BDA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1543731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57A3989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науки и высшего образования РК, Комитет науки</w:t>
            </w:r>
          </w:p>
        </w:tc>
        <w:tc>
          <w:tcPr>
            <w:tcW w:w="1984" w:type="dxa"/>
            <w:vAlign w:val="center"/>
          </w:tcPr>
          <w:p w14:paraId="3A20E7A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науки и высшего образования РК, Комитет науки, АО «Фонд науки»,</w:t>
            </w:r>
          </w:p>
          <w:p w14:paraId="1B6346D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АО «Национальный центр государственной научно-технической экспертизы», отраслевые ГО, МИО, ВУЗы, НИИ, аккредитованные в сфере науки организаций</w:t>
            </w:r>
          </w:p>
        </w:tc>
      </w:tr>
      <w:tr w:rsidR="000E5DB1" w:rsidRPr="000D30C4" w14:paraId="0CAC8039" w14:textId="77777777" w:rsidTr="003E306B">
        <w:trPr>
          <w:trHeight w:val="20"/>
        </w:trPr>
        <w:tc>
          <w:tcPr>
            <w:tcW w:w="561" w:type="dxa"/>
            <w:vAlign w:val="center"/>
          </w:tcPr>
          <w:p w14:paraId="35EED83F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26EAB34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35.020</w:t>
            </w:r>
          </w:p>
        </w:tc>
        <w:tc>
          <w:tcPr>
            <w:tcW w:w="2836" w:type="dxa"/>
            <w:gridSpan w:val="2"/>
            <w:vAlign w:val="center"/>
          </w:tcPr>
          <w:p w14:paraId="14ED05E3" w14:textId="77777777"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«Информационная безопасность, кибербезопасность и защита </w:t>
            </w:r>
            <w:bookmarkStart w:id="0" w:name="_Hlk217289264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конфиденциальности</w:t>
            </w:r>
            <w:bookmarkEnd w:id="0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Ощие тебования к безопасной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разработке  программного обеспечения. Угрозы безопасности информации при разработке программного обеспечения»</w:t>
            </w:r>
          </w:p>
        </w:tc>
        <w:tc>
          <w:tcPr>
            <w:tcW w:w="2268" w:type="dxa"/>
            <w:vAlign w:val="center"/>
          </w:tcPr>
          <w:p w14:paraId="64078D6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безопасной разработки программного обеспечения объекта информатизации для соответствия требованиям </w:t>
            </w:r>
          </w:p>
          <w:p w14:paraId="10C9CF7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15408 согласно пункта 45 Единых требований в области информационно-коммуникационных технологий и обеспечения информационной безопасности, утвержденных постановлением Правительства РК от 20 декабря 2016 года № 832</w:t>
            </w:r>
          </w:p>
        </w:tc>
        <w:tc>
          <w:tcPr>
            <w:tcW w:w="1701" w:type="dxa"/>
            <w:vAlign w:val="center"/>
          </w:tcPr>
          <w:p w14:paraId="2928D08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 учетом ГОСТ Р 58412-2019</w:t>
            </w:r>
          </w:p>
        </w:tc>
        <w:tc>
          <w:tcPr>
            <w:tcW w:w="1275" w:type="dxa"/>
            <w:vAlign w:val="center"/>
          </w:tcPr>
          <w:p w14:paraId="1DD4FC7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0EE68C9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3DAC668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19E5410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0AFD4F9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32E217D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26BA36E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bookmarkStart w:id="1" w:name="_Hlk217289308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«Государственная техническая служба», ТК по стандартизации №34 «Информационные технологии»</w:t>
            </w:r>
            <w:bookmarkEnd w:id="1"/>
          </w:p>
        </w:tc>
        <w:tc>
          <w:tcPr>
            <w:tcW w:w="1984" w:type="dxa"/>
            <w:vAlign w:val="center"/>
          </w:tcPr>
          <w:p w14:paraId="50D8150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«ГТС», Министерство искусственного интеллекта и цифрового развития Республики Казахстан, КНБ РК, АО «НИТ», разработчики программного обеспечения</w:t>
            </w:r>
          </w:p>
        </w:tc>
      </w:tr>
      <w:tr w:rsidR="000E5DB1" w:rsidRPr="000D30C4" w14:paraId="13CA93D2" w14:textId="77777777" w:rsidTr="003E306B">
        <w:trPr>
          <w:trHeight w:val="20"/>
        </w:trPr>
        <w:tc>
          <w:tcPr>
            <w:tcW w:w="561" w:type="dxa"/>
            <w:vAlign w:val="center"/>
          </w:tcPr>
          <w:p w14:paraId="50BFBEC8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6706E1B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03:100.30</w:t>
            </w:r>
          </w:p>
        </w:tc>
        <w:tc>
          <w:tcPr>
            <w:tcW w:w="2836" w:type="dxa"/>
            <w:gridSpan w:val="2"/>
            <w:vAlign w:val="center"/>
          </w:tcPr>
          <w:p w14:paraId="0E0DE1E8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«Управление человеческими ресурсами. Руководящие указания по набору персонала»  </w:t>
            </w:r>
          </w:p>
          <w:p w14:paraId="45A02C24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взамен СТ РК ISO 30405-2018 </w:t>
            </w:r>
          </w:p>
        </w:tc>
        <w:tc>
          <w:tcPr>
            <w:tcW w:w="2268" w:type="dxa"/>
            <w:vAlign w:val="center"/>
          </w:tcPr>
          <w:p w14:paraId="2CCA370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пункта 2 Приказа и.о. Председателя Агентства Республики Казахстан по делам государственной службы от 30 ноября 2023 года № 231 (Зарегистрирован в Министерстве юстиции Республики Казахстан 4 декабря 2023 года № 33711) «О внесении изменения в приказ Председателя Агентства Республики Казахстан по делам государственной службы от 5 апреля 2023 года № 71 «Об утверждении Типовых квалификационных требований к административным государственным должностям корпуса «Б»</w:t>
            </w:r>
          </w:p>
        </w:tc>
        <w:tc>
          <w:tcPr>
            <w:tcW w:w="1701" w:type="dxa"/>
            <w:vAlign w:val="center"/>
          </w:tcPr>
          <w:p w14:paraId="64ADA1C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</w:p>
          <w:p w14:paraId="7423CC1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ISO 30405-2018 на основе ISO 30405:2023</w:t>
            </w:r>
          </w:p>
        </w:tc>
        <w:tc>
          <w:tcPr>
            <w:tcW w:w="1275" w:type="dxa"/>
            <w:vAlign w:val="center"/>
          </w:tcPr>
          <w:p w14:paraId="1C58AFA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1157365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59CD7D6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3B51B12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480667A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38C46CB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28C18B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17289427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Академия государственного управления при Президенте Республики Казахстан</w:t>
            </w:r>
            <w:bookmarkEnd w:id="2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, БИН 090240000429</w:t>
            </w:r>
          </w:p>
        </w:tc>
        <w:tc>
          <w:tcPr>
            <w:tcW w:w="1984" w:type="dxa"/>
            <w:vAlign w:val="center"/>
          </w:tcPr>
          <w:p w14:paraId="339C71E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Все отраслевые государственные органы, Национальный центр аккредитации РК, Агентство Республики Казахстан по делам государственной службы, Академия государственного управления при Президенте Республики Казахстан</w:t>
            </w:r>
          </w:p>
        </w:tc>
      </w:tr>
      <w:tr w:rsidR="000E5DB1" w:rsidRPr="000D30C4" w14:paraId="6B168802" w14:textId="77777777" w:rsidTr="003E306B">
        <w:trPr>
          <w:trHeight w:val="20"/>
        </w:trPr>
        <w:tc>
          <w:tcPr>
            <w:tcW w:w="561" w:type="dxa"/>
            <w:vAlign w:val="center"/>
          </w:tcPr>
          <w:p w14:paraId="5D959E27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4FE1273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01.040.03 03:100.30</w:t>
            </w:r>
          </w:p>
        </w:tc>
        <w:tc>
          <w:tcPr>
            <w:tcW w:w="2836" w:type="dxa"/>
            <w:gridSpan w:val="2"/>
            <w:vAlign w:val="center"/>
          </w:tcPr>
          <w:p w14:paraId="0BAA5C26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«Управление человеческими ресурсами. Словарь» взамен СТ РК ISO 30400-2018 </w:t>
            </w:r>
          </w:p>
        </w:tc>
        <w:tc>
          <w:tcPr>
            <w:tcW w:w="2268" w:type="dxa"/>
            <w:vAlign w:val="center"/>
          </w:tcPr>
          <w:p w14:paraId="219DD84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пункта 2 Приказа и.о. Председателя Агентства Республики Казахстан по делам государственной службы от 30 ноября 2023 года № 231 (Зарегистрирован в Министерстве юстиции Республики Казахстан 4 декабря 2023 года № 33711) «О внесении изменения в приказ Председателя Агентства Республики Казахстан по делам государственной службы от 5 апреля 2023 года № 71 «Об утверждении Типовых квалификационных требований к административным государственным должностям корпуса «Б»</w:t>
            </w:r>
          </w:p>
        </w:tc>
        <w:tc>
          <w:tcPr>
            <w:tcW w:w="1701" w:type="dxa"/>
            <w:vAlign w:val="center"/>
          </w:tcPr>
          <w:p w14:paraId="3F7DDCCD" w14:textId="77777777" w:rsidR="000E5DB1" w:rsidRPr="000D30C4" w:rsidRDefault="000E5DB1" w:rsidP="00142303">
            <w:pPr>
              <w:jc w:val="center"/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</w:t>
            </w:r>
            <w:r w:rsidRPr="000D30C4">
              <w:t xml:space="preserve"> </w:t>
            </w:r>
          </w:p>
          <w:p w14:paraId="5A8C7E3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ISO 30400-2018 на основе </w:t>
            </w:r>
          </w:p>
          <w:p w14:paraId="5AD3B4D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30400:2022</w:t>
            </w:r>
          </w:p>
        </w:tc>
        <w:tc>
          <w:tcPr>
            <w:tcW w:w="1275" w:type="dxa"/>
            <w:vAlign w:val="center"/>
          </w:tcPr>
          <w:p w14:paraId="06CE5FC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363DE2F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7F38C6A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4029622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0EA79DF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4F646CE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AB338D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Академия государственного управления при Президенте Республики Казахстан, БИН 090240000429</w:t>
            </w:r>
          </w:p>
        </w:tc>
        <w:tc>
          <w:tcPr>
            <w:tcW w:w="1984" w:type="dxa"/>
            <w:vAlign w:val="center"/>
          </w:tcPr>
          <w:p w14:paraId="2898057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Все отраслевые государственные органы, Национальный центр аккредитации РК, Агентство Республики Казахстан по делам государственной службы, Академия государственного управления при Президенте Республики Казахстан</w:t>
            </w:r>
          </w:p>
        </w:tc>
      </w:tr>
      <w:tr w:rsidR="000E5DB1" w:rsidRPr="000D30C4" w14:paraId="6E7518B4" w14:textId="77777777" w:rsidTr="003E306B">
        <w:trPr>
          <w:trHeight w:val="20"/>
        </w:trPr>
        <w:tc>
          <w:tcPr>
            <w:tcW w:w="561" w:type="dxa"/>
            <w:vAlign w:val="center"/>
          </w:tcPr>
          <w:p w14:paraId="5A6CB680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17A23D6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03.100.</w:t>
            </w:r>
          </w:p>
          <w:p w14:paraId="461B017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36" w:type="dxa"/>
            <w:gridSpan w:val="2"/>
            <w:vAlign w:val="center"/>
          </w:tcPr>
          <w:p w14:paraId="15134882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«Система</w:t>
            </w:r>
          </w:p>
          <w:p w14:paraId="1FD171C1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комплаенс-менеджмента.</w:t>
            </w:r>
          </w:p>
          <w:p w14:paraId="4105BA60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Требования и руководство по их применению» взамен</w:t>
            </w:r>
          </w:p>
          <w:p w14:paraId="13CBD6BC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ISO 19600-2015</w:t>
            </w:r>
          </w:p>
          <w:p w14:paraId="0DF9A651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D6E37D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Пункта 12 Плана</w:t>
            </w:r>
          </w:p>
          <w:p w14:paraId="4861C2D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действий по</w:t>
            </w:r>
          </w:p>
          <w:p w14:paraId="697DB79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14:paraId="16F8AF6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Концепции</w:t>
            </w:r>
          </w:p>
          <w:p w14:paraId="5D6E38A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антикоррупционной политики</w:t>
            </w:r>
          </w:p>
          <w:p w14:paraId="687FE23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14:paraId="0D1539E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 на</w:t>
            </w:r>
          </w:p>
          <w:p w14:paraId="025A62E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2022–2026 годы,</w:t>
            </w:r>
          </w:p>
          <w:p w14:paraId="6090FC8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</w:p>
          <w:p w14:paraId="353595C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Указом</w:t>
            </w:r>
          </w:p>
          <w:p w14:paraId="63BEC02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Президента</w:t>
            </w:r>
          </w:p>
          <w:p w14:paraId="27DDF34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14:paraId="08CBC31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 от 2</w:t>
            </w:r>
          </w:p>
          <w:p w14:paraId="0C08155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февраля 2022 года</w:t>
            </w:r>
          </w:p>
          <w:p w14:paraId="2D273EC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802</w:t>
            </w:r>
          </w:p>
        </w:tc>
        <w:tc>
          <w:tcPr>
            <w:tcW w:w="1701" w:type="dxa"/>
            <w:vAlign w:val="center"/>
          </w:tcPr>
          <w:p w14:paraId="559F935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</w:t>
            </w:r>
          </w:p>
          <w:p w14:paraId="65E5061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</w:t>
            </w:r>
          </w:p>
          <w:p w14:paraId="1E26854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19600-2015</w:t>
            </w:r>
          </w:p>
          <w:p w14:paraId="46D2E89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(ISO 19600:2014) на основе</w:t>
            </w:r>
          </w:p>
          <w:p w14:paraId="24323B8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37301:2021/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Amd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1:2024</w:t>
            </w:r>
          </w:p>
        </w:tc>
        <w:tc>
          <w:tcPr>
            <w:tcW w:w="1275" w:type="dxa"/>
            <w:vAlign w:val="center"/>
          </w:tcPr>
          <w:p w14:paraId="362387B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0C1B064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03CC702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54F6DE3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1DB77BE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231864C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79DEA0F8" w14:textId="77777777"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Team</w:t>
            </w:r>
          </w:p>
          <w:p w14:paraId="6CD24E44" w14:textId="77777777"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 (член ТК 54 «Системы менеджмента»),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</w:p>
          <w:p w14:paraId="5B11706D" w14:textId="77777777"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1207400074</w:t>
            </w:r>
          </w:p>
          <w:p w14:paraId="4712EAD3" w14:textId="77777777"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14:paraId="3BC789B4" w14:textId="77777777"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0FA8B3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 по</w:t>
            </w:r>
          </w:p>
          <w:p w14:paraId="56BAB79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подтверждению соответствия</w:t>
            </w:r>
          </w:p>
          <w:p w14:paraId="5422A93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</w:p>
          <w:p w14:paraId="50C2C97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менеджмента.</w:t>
            </w:r>
          </w:p>
          <w:p w14:paraId="5BB7F1A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организации</w:t>
            </w:r>
          </w:p>
          <w:p w14:paraId="3ABEBDE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 организации</w:t>
            </w:r>
          </w:p>
          <w:p w14:paraId="42883B2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квазигос</w:t>
            </w:r>
            <w:proofErr w:type="spellEnd"/>
          </w:p>
          <w:p w14:paraId="7F51569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сектора</w:t>
            </w:r>
          </w:p>
        </w:tc>
      </w:tr>
      <w:tr w:rsidR="000E5DB1" w:rsidRPr="000D30C4" w14:paraId="3BBCABB7" w14:textId="77777777" w:rsidTr="003E306B">
        <w:trPr>
          <w:trHeight w:val="20"/>
        </w:trPr>
        <w:tc>
          <w:tcPr>
            <w:tcW w:w="561" w:type="dxa"/>
            <w:vAlign w:val="center"/>
          </w:tcPr>
          <w:p w14:paraId="1D41B6D7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7D101CE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35.020</w:t>
            </w:r>
          </w:p>
        </w:tc>
        <w:tc>
          <w:tcPr>
            <w:tcW w:w="2836" w:type="dxa"/>
            <w:gridSpan w:val="2"/>
            <w:vAlign w:val="center"/>
          </w:tcPr>
          <w:p w14:paraId="6E32096F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«Информационные технологии. Управление услугами. Часть 1. Требования </w:t>
            </w:r>
          </w:p>
          <w:p w14:paraId="10A0CBA8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 системе менеджмента услуг» взамен</w:t>
            </w:r>
          </w:p>
          <w:p w14:paraId="03B1A7E7" w14:textId="77777777" w:rsidR="000E5DB1" w:rsidRPr="00AD50A5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20000-1-2016 (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20000-1:2011)</w:t>
            </w:r>
          </w:p>
        </w:tc>
        <w:tc>
          <w:tcPr>
            <w:tcW w:w="2268" w:type="dxa"/>
            <w:vAlign w:val="center"/>
          </w:tcPr>
          <w:p w14:paraId="5183016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Правил оценки соответствия (Приказ и.о. Министра торговли и интеграции Республики Казахстан от 29.06.2021                № 433-НҚ)</w:t>
            </w:r>
          </w:p>
        </w:tc>
        <w:tc>
          <w:tcPr>
            <w:tcW w:w="1701" w:type="dxa"/>
            <w:vAlign w:val="center"/>
          </w:tcPr>
          <w:p w14:paraId="29DA17B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</w:p>
          <w:p w14:paraId="2ECBFFD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20000-1-2016 (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20000-1:2011)                  </w:t>
            </w:r>
          </w:p>
          <w:p w14:paraId="63230F2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ISO/IEC 20000-1:2018/Поправка 1:2024</w:t>
            </w:r>
          </w:p>
        </w:tc>
        <w:tc>
          <w:tcPr>
            <w:tcW w:w="1275" w:type="dxa"/>
            <w:vAlign w:val="center"/>
          </w:tcPr>
          <w:p w14:paraId="53095DE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29634D3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6197087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7A2C4E8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10CDDC6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448D0DF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25EBA6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«НЦА»</w:t>
            </w:r>
          </w:p>
        </w:tc>
        <w:tc>
          <w:tcPr>
            <w:tcW w:w="1984" w:type="dxa"/>
            <w:vAlign w:val="center"/>
          </w:tcPr>
          <w:p w14:paraId="372258F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аудит и сертификацию системы менеджмента услуг (в области информационных технологий)</w:t>
            </w:r>
          </w:p>
        </w:tc>
      </w:tr>
      <w:tr w:rsidR="000E5DB1" w:rsidRPr="000D30C4" w14:paraId="143B67F8" w14:textId="77777777" w:rsidTr="003E306B">
        <w:trPr>
          <w:trHeight w:val="20"/>
        </w:trPr>
        <w:tc>
          <w:tcPr>
            <w:tcW w:w="561" w:type="dxa"/>
            <w:vAlign w:val="center"/>
          </w:tcPr>
          <w:p w14:paraId="50146219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3904320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vAlign w:val="center"/>
          </w:tcPr>
          <w:p w14:paraId="70FFDAF5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«Предварительные программы по безопасности пищевых продуктов. Часть 1. Производство продуктов питания» </w:t>
            </w:r>
          </w:p>
          <w:p w14:paraId="227FCD7C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ISO/TS 22002-1-2012</w:t>
            </w:r>
          </w:p>
        </w:tc>
        <w:tc>
          <w:tcPr>
            <w:tcW w:w="2268" w:type="dxa"/>
            <w:vAlign w:val="center"/>
          </w:tcPr>
          <w:p w14:paraId="1BFAD7D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1379CD1" w14:textId="77777777"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СТ РК ISO/TS 22002-1-2012 на основе </w:t>
            </w:r>
          </w:p>
          <w:p w14:paraId="4D87B080" w14:textId="77777777"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22002-1:2025</w:t>
            </w:r>
          </w:p>
          <w:p w14:paraId="698B0FA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6E3F68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275346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567C5A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1915A18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6DE1C0E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08B2657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3EEB505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6475BF5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14:paraId="62010259" w14:textId="77777777" w:rsidTr="003E306B">
        <w:trPr>
          <w:trHeight w:val="20"/>
        </w:trPr>
        <w:tc>
          <w:tcPr>
            <w:tcW w:w="561" w:type="dxa"/>
            <w:vAlign w:val="center"/>
          </w:tcPr>
          <w:p w14:paraId="4610615F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7D744FE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67.020  03.080.30</w:t>
            </w:r>
          </w:p>
        </w:tc>
        <w:tc>
          <w:tcPr>
            <w:tcW w:w="2836" w:type="dxa"/>
            <w:gridSpan w:val="2"/>
            <w:vAlign w:val="center"/>
          </w:tcPr>
          <w:p w14:paraId="722A3B50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26991" w14:textId="77777777" w:rsidR="000E5DB1" w:rsidRPr="000D30C4" w:rsidRDefault="000E5DB1" w:rsidP="001423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2. Кейтеринг»</w:t>
            </w:r>
          </w:p>
          <w:p w14:paraId="7E08C31A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ISO/TS 22002-2-2017</w:t>
            </w:r>
          </w:p>
        </w:tc>
        <w:tc>
          <w:tcPr>
            <w:tcW w:w="2268" w:type="dxa"/>
            <w:vAlign w:val="center"/>
          </w:tcPr>
          <w:p w14:paraId="3131BE1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C559BAB" w14:textId="77777777"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СТ РК ISO/TS 22002-2-2017 на основе</w:t>
            </w:r>
          </w:p>
          <w:p w14:paraId="5B41D4DF" w14:textId="77777777"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22002-2:2025</w:t>
            </w:r>
          </w:p>
          <w:p w14:paraId="0790627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EB8A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A9E28A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08A1D3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D8F36D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6A38E0D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2315FA5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1D3270F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3325846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415481B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14:paraId="3595AF06" w14:textId="77777777" w:rsidTr="003E306B">
        <w:trPr>
          <w:trHeight w:val="20"/>
        </w:trPr>
        <w:tc>
          <w:tcPr>
            <w:tcW w:w="561" w:type="dxa"/>
            <w:vAlign w:val="center"/>
          </w:tcPr>
          <w:p w14:paraId="5BC40B5D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AF4D25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vAlign w:val="center"/>
          </w:tcPr>
          <w:p w14:paraId="6D3722FB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</w:t>
            </w:r>
          </w:p>
          <w:p w14:paraId="7745F848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Часть 4. Производство упаковки для пищевых продуктов»</w:t>
            </w:r>
          </w:p>
          <w:p w14:paraId="5252E129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ISO/TS 22002-4-2017</w:t>
            </w:r>
          </w:p>
        </w:tc>
        <w:tc>
          <w:tcPr>
            <w:tcW w:w="2268" w:type="dxa"/>
            <w:vAlign w:val="center"/>
          </w:tcPr>
          <w:p w14:paraId="5094B73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4674B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СТ РК ISO/TS 22002-4-2017 на основе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22002-4:2025</w:t>
            </w:r>
          </w:p>
          <w:p w14:paraId="4DF8EE0B" w14:textId="77777777"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1D0FA2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291A9CE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D028D8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65FD648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4506E7F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34FD9C7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006746E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15172FE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14:paraId="2963C474" w14:textId="77777777" w:rsidTr="003E306B">
        <w:trPr>
          <w:trHeight w:val="20"/>
        </w:trPr>
        <w:tc>
          <w:tcPr>
            <w:tcW w:w="561" w:type="dxa"/>
            <w:vAlign w:val="center"/>
          </w:tcPr>
          <w:p w14:paraId="4A6855EC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1FB51B7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vAlign w:val="center"/>
          </w:tcPr>
          <w:p w14:paraId="01ECAC09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5. Транспортировка и хранение»</w:t>
            </w:r>
          </w:p>
          <w:p w14:paraId="6F908106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15B2C66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6716A1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22002-5:2025</w:t>
            </w:r>
          </w:p>
          <w:p w14:paraId="480052B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73210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EC814B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CCF894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30D1FF4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033AE6C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05B49C5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7CDF727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2337A93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14:paraId="426BE016" w14:textId="77777777" w:rsidTr="003E306B">
        <w:trPr>
          <w:trHeight w:val="20"/>
        </w:trPr>
        <w:tc>
          <w:tcPr>
            <w:tcW w:w="561" w:type="dxa"/>
            <w:vAlign w:val="center"/>
          </w:tcPr>
          <w:p w14:paraId="73745A53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51BA073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65.120  67.020</w:t>
            </w:r>
          </w:p>
        </w:tc>
        <w:tc>
          <w:tcPr>
            <w:tcW w:w="2836" w:type="dxa"/>
            <w:gridSpan w:val="2"/>
            <w:vAlign w:val="center"/>
          </w:tcPr>
          <w:p w14:paraId="68B43D9F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6: Производство кормов и продуктов питания для животных»</w:t>
            </w:r>
          </w:p>
          <w:p w14:paraId="65ACD8C6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ISO/TS 22002-6-2017</w:t>
            </w:r>
          </w:p>
        </w:tc>
        <w:tc>
          <w:tcPr>
            <w:tcW w:w="2268" w:type="dxa"/>
            <w:vAlign w:val="center"/>
          </w:tcPr>
          <w:p w14:paraId="3304FFD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1D8BC9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СТ РК ISO/TS 22002-6-2017 на основе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22002-6:2025</w:t>
            </w:r>
          </w:p>
          <w:p w14:paraId="52C8D27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FDE1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6394DD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2F6CE1D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20C4A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27261D4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7C3F07E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19204A6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06D3C89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05C3C51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14:paraId="0D2A9184" w14:textId="77777777" w:rsidTr="003E306B">
        <w:trPr>
          <w:trHeight w:val="20"/>
        </w:trPr>
        <w:tc>
          <w:tcPr>
            <w:tcW w:w="561" w:type="dxa"/>
            <w:vAlign w:val="center"/>
          </w:tcPr>
          <w:p w14:paraId="3F808DB3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41C8E07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vAlign w:val="center"/>
          </w:tcPr>
          <w:p w14:paraId="525850A2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7. Розничная и оптовая торговля»</w:t>
            </w:r>
          </w:p>
          <w:p w14:paraId="211A260E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03329A5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757B85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22002-7:2025</w:t>
            </w:r>
          </w:p>
          <w:p w14:paraId="0B48FA4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B5E6D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2264607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D5000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296F0E1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247C8AC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58E5E3B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065EC0E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7C1A047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14:paraId="07113606" w14:textId="77777777" w:rsidTr="003E306B">
        <w:trPr>
          <w:trHeight w:val="20"/>
        </w:trPr>
        <w:tc>
          <w:tcPr>
            <w:tcW w:w="561" w:type="dxa"/>
            <w:vAlign w:val="center"/>
          </w:tcPr>
          <w:p w14:paraId="351D3CA9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ACF2B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shd w:val="clear" w:color="auto" w:fill="FFFFFF" w:themeFill="background1"/>
            <w:vAlign w:val="center"/>
          </w:tcPr>
          <w:p w14:paraId="2EE82FB9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100. Требования к цепочке поставок пищевых продуктов, кормов и упаковки»</w:t>
            </w:r>
          </w:p>
          <w:p w14:paraId="1C7B8C7F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4AC9B82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A9BB9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22002-100:2025</w:t>
            </w:r>
          </w:p>
          <w:p w14:paraId="058E04B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456D1A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1B65F0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C680AB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4E71299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66564FE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1844A2B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1C23371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«Националь-ный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0E05942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14:paraId="58EF494D" w14:textId="77777777" w:rsidTr="003E306B">
        <w:trPr>
          <w:trHeight w:val="20"/>
        </w:trPr>
        <w:tc>
          <w:tcPr>
            <w:tcW w:w="561" w:type="dxa"/>
            <w:vAlign w:val="center"/>
          </w:tcPr>
          <w:p w14:paraId="3A522AD8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7D426FD0" w14:textId="634F36BC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25.030</w:t>
            </w:r>
          </w:p>
        </w:tc>
        <w:tc>
          <w:tcPr>
            <w:tcW w:w="2836" w:type="dxa"/>
            <w:gridSpan w:val="2"/>
            <w:vAlign w:val="center"/>
          </w:tcPr>
          <w:p w14:paraId="78C88C79" w14:textId="3B4CF3C7" w:rsidR="000E5DB1" w:rsidRPr="000D30C4" w:rsidRDefault="00554E7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«Аддитивные технологии. Основные характеристики продукции и методы испытаний»</w:t>
            </w:r>
          </w:p>
        </w:tc>
        <w:tc>
          <w:tcPr>
            <w:tcW w:w="2268" w:type="dxa"/>
            <w:vAlign w:val="center"/>
          </w:tcPr>
          <w:p w14:paraId="40C1FF5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</w:t>
            </w:r>
          </w:p>
          <w:p w14:paraId="6D6E3A9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Постановления Правительства Республики Казахстан от 28 марта 2023 года № 269 «Об утверждении Концепции цифровой трансформации, развития отрасли информационно-коммуникационных технологий и кибербезопасности на 2023–2029 годы»:</w:t>
            </w:r>
          </w:p>
          <w:p w14:paraId="38C9DE3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1. Раздел Концепции «Цифровая трансформация отраслей экономики»</w:t>
            </w:r>
          </w:p>
          <w:p w14:paraId="335DA7B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- Внедрение цифровых технологий в реальные производственные процессы, переход от автоматизации к цифровым цепочкам создания стоимости.</w:t>
            </w:r>
          </w:p>
          <w:p w14:paraId="2AF6D30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2. Раздел «Внедрение сквозных цифровых технологий»</w:t>
            </w:r>
          </w:p>
          <w:p w14:paraId="5A0A369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и внедрение технологий, которые:</w:t>
            </w:r>
          </w:p>
          <w:p w14:paraId="54DE100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меняют производственные процессы;</w:t>
            </w:r>
          </w:p>
          <w:p w14:paraId="6619EB6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требуют цифровых данных;</w:t>
            </w:r>
          </w:p>
          <w:p w14:paraId="0B69C3B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формируют новые рынки и компетенции.</w:t>
            </w:r>
          </w:p>
          <w:p w14:paraId="7385F46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3. Раздел «Цифровизация промышленности»</w:t>
            </w:r>
          </w:p>
          <w:p w14:paraId="74FE2B1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технологической зрелости предприятий, внедрение современных производственных технологий.</w:t>
            </w:r>
          </w:p>
          <w:p w14:paraId="55C743F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4. Раздел «Развитие цифровых компетенций и человеческого капитала»</w:t>
            </w:r>
          </w:p>
          <w:p w14:paraId="5886CF9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кадров под новые цифровые технологии и профессии.</w:t>
            </w:r>
          </w:p>
          <w:p w14:paraId="46D5C50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5. Раздел «Развитие инновационной экосистемы и прикладных НИОКР».</w:t>
            </w:r>
          </w:p>
          <w:p w14:paraId="11F508E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R&amp;D, центров компетенций, инжиниринга.</w:t>
            </w:r>
          </w:p>
        </w:tc>
        <w:tc>
          <w:tcPr>
            <w:tcW w:w="1701" w:type="dxa"/>
            <w:vAlign w:val="center"/>
          </w:tcPr>
          <w:p w14:paraId="00630120" w14:textId="196A8692" w:rsidR="000E5DB1" w:rsidRPr="000D30C4" w:rsidRDefault="00554E7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ISO/ASTM 52927:2024</w:t>
            </w:r>
          </w:p>
        </w:tc>
        <w:tc>
          <w:tcPr>
            <w:tcW w:w="1275" w:type="dxa"/>
            <w:vAlign w:val="center"/>
          </w:tcPr>
          <w:p w14:paraId="712EEA7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2FE68A4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A5408A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44DDE63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0FD567C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08FB260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25EF4B4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bookmarkStart w:id="3" w:name="_Hlk217289856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«Сункар МС»</w:t>
            </w:r>
            <w:bookmarkEnd w:id="3"/>
          </w:p>
        </w:tc>
        <w:tc>
          <w:tcPr>
            <w:tcW w:w="1984" w:type="dxa"/>
            <w:vAlign w:val="center"/>
          </w:tcPr>
          <w:p w14:paraId="682820C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ТОО “Сункар МС” – инициатор (потребитель промышленных узлов и корпусов, изготавливаемых методом AM –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additive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manufacturing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, аддитивным способом).</w:t>
            </w:r>
          </w:p>
          <w:p w14:paraId="667F979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– ТОО “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Aleks-Asu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” (производитель деталей для принтеров, МФУ и сканеров методом АМ)</w:t>
            </w:r>
          </w:p>
          <w:p w14:paraId="47E849E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– IT Ассоциация ЗКО - ОЮЛ – 12 юридических лиц.</w:t>
            </w:r>
          </w:p>
          <w:p w14:paraId="356759D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- ТОО «IT HUB – управляющая компания малыми индустриальными зонами»</w:t>
            </w:r>
          </w:p>
        </w:tc>
      </w:tr>
      <w:tr w:rsidR="000E5DB1" w:rsidRPr="000D30C4" w14:paraId="091E2F57" w14:textId="77777777" w:rsidTr="003E306B">
        <w:trPr>
          <w:trHeight w:val="20"/>
        </w:trPr>
        <w:tc>
          <w:tcPr>
            <w:tcW w:w="561" w:type="dxa"/>
            <w:vAlign w:val="center"/>
          </w:tcPr>
          <w:p w14:paraId="6EDBFCE4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881A29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17.240</w:t>
            </w:r>
          </w:p>
        </w:tc>
        <w:tc>
          <w:tcPr>
            <w:tcW w:w="2836" w:type="dxa"/>
            <w:gridSpan w:val="2"/>
            <w:vAlign w:val="center"/>
          </w:tcPr>
          <w:p w14:paraId="7046C308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«Мониторы радиационные ядерных материалов. Общие технические требования»</w:t>
            </w:r>
          </w:p>
        </w:tc>
        <w:tc>
          <w:tcPr>
            <w:tcW w:w="2268" w:type="dxa"/>
            <w:vAlign w:val="center"/>
          </w:tcPr>
          <w:p w14:paraId="65B4FDB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 Республики Казахстан от 23 апреля 1998 года № 219-I</w:t>
            </w:r>
          </w:p>
          <w:p w14:paraId="6B775B5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О радиационной безопасности населения, </w:t>
            </w:r>
          </w:p>
          <w:p w14:paraId="5CF7A8A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 Республики Казахстан от 7 июня 2000 года № 53-II Об обеспечении единства измерений</w:t>
            </w:r>
          </w:p>
        </w:tc>
        <w:tc>
          <w:tcPr>
            <w:tcW w:w="1701" w:type="dxa"/>
            <w:vAlign w:val="center"/>
          </w:tcPr>
          <w:p w14:paraId="240D70A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учетом ГОСТ Р 51635-2000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63D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43E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11B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3C39607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0035830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1FF165D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0ADB991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4" w:name="_Hlk217289940"/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«СОЛО ЛЛП (SOLO LLP)»</w:t>
            </w:r>
            <w:bookmarkEnd w:id="4"/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БИН</w:t>
            </w:r>
          </w:p>
          <w:p w14:paraId="258D800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170640027125</w:t>
            </w:r>
          </w:p>
        </w:tc>
        <w:tc>
          <w:tcPr>
            <w:tcW w:w="1984" w:type="dxa"/>
            <w:vAlign w:val="center"/>
          </w:tcPr>
          <w:p w14:paraId="4075FAA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«СОЛО ЛЛП (SOLO LLP)», дочерние предприятия АО «НАК «Казатомпром» (более 20 предприятий), предприятия, контролирующие перемещение ядерных материалов через КПП (Департаменты таможенного контроля, Мусороперерабатывающие предприятия, Нацбанк и др.), будущие АЭС</w:t>
            </w:r>
          </w:p>
        </w:tc>
      </w:tr>
      <w:tr w:rsidR="000E5DB1" w:rsidRPr="000D30C4" w14:paraId="435FF8A9" w14:textId="77777777" w:rsidTr="003E306B">
        <w:trPr>
          <w:trHeight w:val="20"/>
        </w:trPr>
        <w:tc>
          <w:tcPr>
            <w:tcW w:w="561" w:type="dxa"/>
            <w:vAlign w:val="center"/>
          </w:tcPr>
          <w:p w14:paraId="660ADF71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  <w:bookmarkStart w:id="5" w:name="_Hlk217290090"/>
          </w:p>
        </w:tc>
        <w:tc>
          <w:tcPr>
            <w:tcW w:w="992" w:type="dxa"/>
            <w:vAlign w:val="center"/>
          </w:tcPr>
          <w:p w14:paraId="4A2ACCC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</w:rPr>
              <w:t>13.320</w:t>
            </w:r>
          </w:p>
        </w:tc>
        <w:tc>
          <w:tcPr>
            <w:tcW w:w="2836" w:type="dxa"/>
            <w:gridSpan w:val="2"/>
            <w:vAlign w:val="center"/>
          </w:tcPr>
          <w:p w14:paraId="66FF39F2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«Системы</w:t>
            </w:r>
          </w:p>
          <w:p w14:paraId="685EED93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видеонаблюдения.</w:t>
            </w:r>
          </w:p>
          <w:p w14:paraId="1CCD197D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Установка и эксплуатация.</w:t>
            </w:r>
          </w:p>
          <w:p w14:paraId="03579845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Основные положения»</w:t>
            </w:r>
          </w:p>
          <w:p w14:paraId="527949F6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2268" w:type="dxa"/>
            <w:vAlign w:val="center"/>
          </w:tcPr>
          <w:p w14:paraId="1217335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пункта 3.3.4</w:t>
            </w:r>
          </w:p>
          <w:p w14:paraId="1F1A5E3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Протокола</w:t>
            </w:r>
          </w:p>
          <w:p w14:paraId="519C246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совещания с</w:t>
            </w:r>
          </w:p>
          <w:p w14:paraId="6E2CD8B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участием</w:t>
            </w:r>
          </w:p>
          <w:p w14:paraId="4982836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Президента</w:t>
            </w:r>
          </w:p>
          <w:p w14:paraId="2EF8C73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14:paraId="18FE471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</w:p>
          <w:p w14:paraId="6DF92DB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от 5 июня 2025</w:t>
            </w:r>
          </w:p>
          <w:p w14:paraId="0B5BBDD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года №01-П-430 қ-</w:t>
            </w:r>
          </w:p>
          <w:p w14:paraId="598DC9F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 от 17.07.2025 г.</w:t>
            </w:r>
          </w:p>
        </w:tc>
        <w:tc>
          <w:tcPr>
            <w:tcW w:w="1701" w:type="dxa"/>
            <w:vAlign w:val="center"/>
          </w:tcPr>
          <w:p w14:paraId="2F8A478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BE8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663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B99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159C3BE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25B3F94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046F984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4832849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6" w:name="_Hlk217290097"/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«Комитет</w:t>
            </w:r>
          </w:p>
          <w:p w14:paraId="5515345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национальной</w:t>
            </w:r>
          </w:p>
          <w:p w14:paraId="2985391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безопасности</w:t>
            </w:r>
          </w:p>
          <w:p w14:paraId="76EBA7C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Республики</w:t>
            </w:r>
          </w:p>
          <w:p w14:paraId="4991671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Казахстан»</w:t>
            </w:r>
            <w:bookmarkEnd w:id="6"/>
          </w:p>
        </w:tc>
        <w:tc>
          <w:tcPr>
            <w:tcW w:w="1984" w:type="dxa"/>
            <w:vAlign w:val="center"/>
          </w:tcPr>
          <w:p w14:paraId="6A2DEFA5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МПС РК,</w:t>
            </w:r>
          </w:p>
          <w:p w14:paraId="7F4F6F8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государственные и</w:t>
            </w:r>
          </w:p>
          <w:p w14:paraId="2577293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частные</w:t>
            </w:r>
          </w:p>
          <w:p w14:paraId="67744D2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организации,</w:t>
            </w:r>
          </w:p>
          <w:p w14:paraId="73C2051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осуществляющих</w:t>
            </w:r>
          </w:p>
          <w:p w14:paraId="754A880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деятельность в</w:t>
            </w:r>
          </w:p>
          <w:p w14:paraId="4751E07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сфере</w:t>
            </w:r>
          </w:p>
          <w:p w14:paraId="2B1E1B2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проектирования и</w:t>
            </w:r>
          </w:p>
          <w:p w14:paraId="3D04E87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строительства всех</w:t>
            </w:r>
          </w:p>
          <w:p w14:paraId="0057A8C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видов зданий и</w:t>
            </w:r>
          </w:p>
          <w:p w14:paraId="3DF38C7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сооружений</w:t>
            </w:r>
          </w:p>
        </w:tc>
      </w:tr>
      <w:bookmarkEnd w:id="5"/>
      <w:tr w:rsidR="000E5DB1" w:rsidRPr="000D30C4" w14:paraId="3D10D3D4" w14:textId="77777777" w:rsidTr="003E306B">
        <w:trPr>
          <w:trHeight w:val="20"/>
        </w:trPr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14:paraId="53D34E4D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C6FB0D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</w:rPr>
              <w:t>65.120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13DF41C2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Услуги по адаптивному конному спорту и иппотерапии</w:t>
            </w:r>
          </w:p>
          <w:p w14:paraId="76EA5E74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людей с ограниченными возможностями.</w:t>
            </w:r>
          </w:p>
          <w:p w14:paraId="18368413" w14:textId="77777777"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Общие требования» Взамен СТ РК 3391-2019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E75912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рекомендаций и поручений, утвержденных</w:t>
            </w:r>
          </w:p>
          <w:p w14:paraId="7F4EBDF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</w:p>
          <w:p w14:paraId="0AD99DB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Ревизионной комиссии</w:t>
            </w:r>
          </w:p>
          <w:p w14:paraId="598372B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 городу Астана</w:t>
            </w:r>
          </w:p>
          <w:p w14:paraId="22D54B3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от 27 ноября 2025 года №13-Қ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BB2A02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Пересмотр 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 РК 3391-2019 с учетом «Регламента работы по реабилитации людей с особыми потребностями методом иппотерапии» от 15 августа 2023 года, </w:t>
            </w:r>
            <w:r w:rsidRPr="000D30C4">
              <w:rPr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70774 – 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834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505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2F5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0929A0A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1D061F4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0EE9FDF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1C0E88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7" w:name="_Hlk217290202"/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ГККП «Конно-спортивный оздоровительный</w:t>
            </w:r>
          </w:p>
          <w:p w14:paraId="20A4C621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«Арғымақ» акимата города Астаны</w:t>
            </w:r>
            <w:bookmarkEnd w:id="7"/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C519FF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Государственное коммунальное</w:t>
            </w:r>
          </w:p>
          <w:p w14:paraId="1273184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казенное предприятие «Спортивный медицинский центр города Астаны» акимата</w:t>
            </w:r>
          </w:p>
          <w:p w14:paraId="6478441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города Астаны, ГККП «Конно-спортивный оздоровительный</w:t>
            </w:r>
          </w:p>
          <w:p w14:paraId="74DA46A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«Арғымақ» акимата города Астаны,  ГККП «Даулет» акимата города Астана, МЗ РК, МТСЗ РК</w:t>
            </w:r>
          </w:p>
          <w:p w14:paraId="74D57C5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5DB1" w:rsidRPr="000D30C4" w14:paraId="20CA5D1D" w14:textId="77777777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2FFA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59FE" w14:textId="77777777" w:rsidR="000E5DB1" w:rsidRPr="000D30C4" w:rsidRDefault="000E5DB1" w:rsidP="00142303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03.120.20</w:t>
            </w:r>
          </w:p>
          <w:p w14:paraId="60654CB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35AC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ISO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IEC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«Оценка соответствия. Общие требования к органам, осуществляющим сертификацию персонала» Взамен</w:t>
            </w:r>
            <w:r w:rsidRPr="000D30C4">
              <w:t xml:space="preserve"> 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ГОСТ ISO/IEC 17024-2014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CBB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 реализацию Закона Республики Казахстан «О профессиональных квалификациях» от 4 июля 2023 года № 14-VIII ЗРК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241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ГОСТ ISO/IEC 17024-2014 на основе ISO/IEC FDIS 17024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9D8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3FD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5E3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115D3DC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41184CD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5C49BC5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FBD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8" w:name="_Hlk217290408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РГП «НЦА»</w:t>
            </w:r>
            <w:bookmarkEnd w:id="8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994A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РГП «НЦА», органы по подтверждению соответствия персонала</w:t>
            </w:r>
          </w:p>
        </w:tc>
      </w:tr>
      <w:tr w:rsidR="000E5DB1" w:rsidRPr="000D30C4" w14:paraId="448013AE" w14:textId="77777777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E1FA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EF64" w14:textId="77777777" w:rsidR="000E5DB1" w:rsidRPr="000D30C4" w:rsidRDefault="000E5DB1" w:rsidP="00142303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</w:rPr>
              <w:t>71.020</w:t>
            </w:r>
          </w:p>
        </w:tc>
        <w:tc>
          <w:tcPr>
            <w:tcW w:w="2836" w:type="dxa"/>
            <w:gridSpan w:val="2"/>
            <w:vAlign w:val="center"/>
          </w:tcPr>
          <w:p w14:paraId="1A839251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«Химическая промышленность. Общие требования к технологическому регламенту производства»</w:t>
            </w:r>
          </w:p>
          <w:p w14:paraId="4490EFBD" w14:textId="77777777"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  <w:p w14:paraId="074A0CFD" w14:textId="77777777" w:rsidR="000E5DB1" w:rsidRPr="000D30C4" w:rsidRDefault="000E5DB1" w:rsidP="001423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EE10BE5" w14:textId="77777777" w:rsidR="000E5DB1" w:rsidRPr="000D30C4" w:rsidRDefault="000E5DB1" w:rsidP="00142303">
            <w:pPr>
              <w:widowControl w:val="0"/>
              <w:tabs>
                <w:tab w:val="left" w:pos="-3544"/>
                <w:tab w:val="center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Поручения Администрации Президента Республики Казахстан №12-18/4444//25-61-3.10 от 28 июня 2025 года.</w:t>
            </w:r>
          </w:p>
          <w:p w14:paraId="5A921CB1" w14:textId="77777777"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32639D99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Рекомендации к оформлению технологического регламента химической промышленности, разработанные и утвержденные ОЮЛ «Ассоциация химической промышленности KAZХИМИЯ»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D49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89AB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178C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4FE03910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67FA0788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7DFFDBBF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B9E2B71" w14:textId="77777777"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промышленности Министерства промышленности и строительства РК</w:t>
            </w:r>
          </w:p>
        </w:tc>
        <w:tc>
          <w:tcPr>
            <w:tcW w:w="1984" w:type="dxa"/>
            <w:vAlign w:val="center"/>
          </w:tcPr>
          <w:p w14:paraId="5DF56E08" w14:textId="77777777" w:rsidR="000E5DB1" w:rsidRPr="000D30C4" w:rsidRDefault="000E5DB1" w:rsidP="00142303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Предприятия химической промышленности</w:t>
            </w:r>
          </w:p>
          <w:p w14:paraId="2B8B1CE6" w14:textId="77777777" w:rsidR="000E5DB1" w:rsidRPr="000D30C4" w:rsidRDefault="000E5DB1" w:rsidP="00142303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E05DED" w14:textId="77777777"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DB1" w:rsidRPr="000D30C4" w14:paraId="56BC9E6E" w14:textId="77777777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D81A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43920169" w14:textId="77777777" w:rsidR="000E5DB1" w:rsidRPr="000D30C4" w:rsidRDefault="000E5DB1" w:rsidP="00142303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</w:rPr>
              <w:t>17.020</w:t>
            </w:r>
          </w:p>
        </w:tc>
        <w:tc>
          <w:tcPr>
            <w:tcW w:w="2836" w:type="dxa"/>
            <w:gridSpan w:val="2"/>
            <w:vAlign w:val="center"/>
          </w:tcPr>
          <w:p w14:paraId="534CFA2D" w14:textId="77777777" w:rsidR="000E5DB1" w:rsidRPr="000D30C4" w:rsidRDefault="000E5DB1" w:rsidP="001423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«Государственная система обеспечения единства измерений Республики Казахстан. Поверка средств измерений. Организация и порядок проведения» Взамен </w:t>
            </w:r>
            <w:r w:rsidRPr="000D30C4">
              <w:rPr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2.4-2019</w:t>
            </w:r>
          </w:p>
        </w:tc>
        <w:tc>
          <w:tcPr>
            <w:tcW w:w="2268" w:type="dxa"/>
            <w:vAlign w:val="center"/>
          </w:tcPr>
          <w:p w14:paraId="4B267E44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Закона Республики Казахстан от 7 июня 2000 года N 53-II «Об обеспечении единства измерений»</w:t>
            </w:r>
          </w:p>
          <w:p w14:paraId="1EC6E274" w14:textId="77777777"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4EEA374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Пересмотр СТ РК 2.4-2019, приведение в соответвтвие с требованиями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Закона Республики Казахстан от 7 июня 2000 года N 53-II «Об обеспечении единства измерений»</w:t>
            </w:r>
          </w:p>
        </w:tc>
        <w:tc>
          <w:tcPr>
            <w:tcW w:w="1275" w:type="dxa"/>
            <w:vAlign w:val="center"/>
          </w:tcPr>
          <w:p w14:paraId="0A56C4E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3DCBC6C7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4D958E5E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14:paraId="7D839053" w14:textId="77777777"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14:paraId="3B44BABC" w14:textId="77777777"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Поверочные лаборатории Республики Казахстан</w:t>
            </w:r>
          </w:p>
        </w:tc>
      </w:tr>
      <w:tr w:rsidR="000E5DB1" w:rsidRPr="000D30C4" w14:paraId="65AA22B6" w14:textId="77777777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BD87" w14:textId="77777777"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962C" w14:textId="77777777" w:rsidR="000E5DB1" w:rsidRPr="000D30C4" w:rsidRDefault="000E5DB1" w:rsidP="00142303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77.120.01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DD50" w14:textId="77777777" w:rsidR="000E5DB1" w:rsidRPr="000D30C4" w:rsidRDefault="000E5DB1" w:rsidP="001423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СТ РК «</w:t>
            </w:r>
            <w:proofErr w:type="gramStart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Золото</w:t>
            </w:r>
            <w:proofErr w:type="gramEnd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аффинированное в слитках и гранулах. Технические условия» </w:t>
            </w:r>
          </w:p>
          <w:p w14:paraId="5C294344" w14:textId="77777777" w:rsidR="000E5DB1" w:rsidRPr="000D30C4" w:rsidRDefault="000E5DB1" w:rsidP="001423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Взамен СТ РК 932-2015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75A0" w14:textId="77777777"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 реализацию предписания Высшей аудиторской палаты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4083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СТ РК 932-2015 с учетом регламента Лондонской ассоциации рынка драгоценных металлов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9CB5" w14:textId="6D08B21E" w:rsidR="000E5DB1" w:rsidRPr="000D30C4" w:rsidRDefault="003F4B80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0E5DB1"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B1A8" w14:textId="5D728867" w:rsidR="000E5DB1" w:rsidRPr="000D30C4" w:rsidRDefault="003F4B80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0E5DB1"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5512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736E619D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6CA3A83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5D791A46" w14:textId="77777777"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D69C" w14:textId="77777777"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</w:rPr>
              <w:t>КТРМ МТИ РК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D6B8" w14:textId="77777777"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Национальный банк Республики Казахстан,</w:t>
            </w:r>
            <w:r w:rsidRPr="000D30C4">
              <w:t xml:space="preserve"> 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ТОО</w:t>
            </w:r>
          </w:p>
          <w:p w14:paraId="56B42596" w14:textId="77777777"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«Тау-Кен Алтын», ТОО «Казцинк», ТОО</w:t>
            </w:r>
          </w:p>
          <w:p w14:paraId="5812D60A" w14:textId="77777777"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Казахмыс</w:t>
            </w:r>
            <w:proofErr w:type="spellEnd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Смелтинг</w:t>
            </w:r>
            <w:proofErr w:type="spellEnd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5A66C2" w:rsidRPr="000D30C4" w14:paraId="5DA38CA2" w14:textId="77777777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130D" w14:textId="77777777" w:rsidR="005A66C2" w:rsidRPr="000D30C4" w:rsidRDefault="005A66C2" w:rsidP="005A66C2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A9BE" w14:textId="3A48DBFE" w:rsidR="005A66C2" w:rsidRPr="00EA1C55" w:rsidRDefault="005A66C2" w:rsidP="005A66C2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03.080.30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DDED" w14:textId="5ECCF962" w:rsidR="005A66C2" w:rsidRPr="00EA1C55" w:rsidRDefault="005A66C2" w:rsidP="005A66C2">
            <w:pPr>
              <w:rPr>
                <w:rFonts w:ascii="Times New Roman" w:eastAsia="Calibri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СТ РК «</w:t>
            </w:r>
            <w:r w:rsidR="00AD50A5" w:rsidRPr="00EA1C55">
              <w:rPr>
                <w:rFonts w:ascii="Times New Roman" w:hAnsi="Times New Roman" w:cs="Times New Roman"/>
                <w:sz w:val="24"/>
                <w:szCs w:val="24"/>
              </w:rPr>
              <w:t>Косвенные услуги доставки с контролем температуры. Наземная перевозка грузов с промежуточной перегрузко</w:t>
            </w:r>
            <w:bookmarkStart w:id="9" w:name="_GoBack"/>
            <w:r w:rsidR="00AD50A5" w:rsidRPr="00EA1C5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bookmarkEnd w:id="9"/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A94F" w14:textId="77777777" w:rsidR="005A66C2" w:rsidRPr="00EA1C55" w:rsidRDefault="005A66C2" w:rsidP="005A66C2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В реализацию пункта 84</w:t>
            </w:r>
          </w:p>
          <w:p w14:paraId="587CA955" w14:textId="04A21A0A" w:rsidR="005A66C2" w:rsidRPr="00EA1C55" w:rsidRDefault="005A66C2" w:rsidP="005A66C2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Плана действий по реализации Концепции развития транспортно-логистического потенциала Республики Казахстан до 2030 года, утвержденной Постановлением Правительства Республики Казахстан от 30 декабря 2022 года № 1116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12B9" w14:textId="060FDCB9" w:rsidR="005A66C2" w:rsidRPr="00EA1C55" w:rsidRDefault="004162FF" w:rsidP="005A66C2">
            <w:pPr>
              <w:jc w:val="center"/>
              <w:rPr>
                <w:rFonts w:ascii="Times New Roman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ISO 23412:2020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0BD0" w14:textId="380947D2"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04C7" w14:textId="571503E0"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5DD0" w14:textId="77777777"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7607ED92" w14:textId="77777777"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2931E14B" w14:textId="77777777"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2F5E1472" w14:textId="77777777"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1E33" w14:textId="4B4E14A1" w:rsidR="005A66C2" w:rsidRPr="00EA1C55" w:rsidRDefault="005A66C2" w:rsidP="005A66C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ТК 126 «Торговая деятельность»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5A9F" w14:textId="23FE21FA" w:rsidR="005A66C2" w:rsidRPr="00EA1C55" w:rsidRDefault="005A66C2" w:rsidP="005A66C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КТРМ МТИ РК, операторы автомобильных перевозок, производители</w:t>
            </w:r>
          </w:p>
        </w:tc>
      </w:tr>
      <w:tr w:rsidR="001B0AD1" w:rsidRPr="000D30C4" w14:paraId="09639F40" w14:textId="77777777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B6FD" w14:textId="77777777" w:rsidR="001B0AD1" w:rsidRPr="000D30C4" w:rsidRDefault="001B0AD1" w:rsidP="001B0AD1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E9EA" w14:textId="48B0D04B" w:rsidR="001B0AD1" w:rsidRPr="000D30C4" w:rsidRDefault="001B0AD1" w:rsidP="001B0AD1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75.160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A654" w14:textId="4233B745" w:rsidR="001B0AD1" w:rsidRPr="000D30C4" w:rsidRDefault="001B0AD1" w:rsidP="001B0AD1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«Устойчивое авиационное топливо (SAF). Общие технические условия»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ACBB" w14:textId="77777777" w:rsidR="001B0AD1" w:rsidRPr="000D30C4" w:rsidRDefault="001B0AD1" w:rsidP="001B0AD1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протокольного поручения Первого заместителя Премьер-Министра Республики Казахстан Р.В. Скляра № 21-06/Б-1585 от 10 октября 2025 года,</w:t>
            </w:r>
          </w:p>
          <w:p w14:paraId="15915389" w14:textId="77777777" w:rsidR="001B0AD1" w:rsidRPr="000D30C4" w:rsidRDefault="001B0AD1" w:rsidP="001B0AD1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Указа Президента Республики Казахстан от 2 февраля 2023 года № 121 «Стратегия достижения углеродной нейтральности Республики Казахстан до 2060 года»;</w:t>
            </w:r>
          </w:p>
          <w:p w14:paraId="2E46A2B5" w14:textId="033E5AD5" w:rsidR="001B0AD1" w:rsidRPr="000D30C4" w:rsidRDefault="001B0AD1" w:rsidP="001B0AD1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2. Обязательство Международной ассоциации воздушного транспорта (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IATA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) по сокращению выбросов СО2 до нулевого уровня к 2050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CA73" w14:textId="0A2F495E"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ASTM D7566-25a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8FAB" w14:textId="531E402A"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708E" w14:textId="4A9071C0"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AFE3" w14:textId="77777777"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253068D7" w14:textId="77777777"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4D32BD9F" w14:textId="77777777"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51B5E4D5" w14:textId="77777777"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92C6" w14:textId="2EA15B79"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НК «КазМунайГаз»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9624" w14:textId="7F3EFB35"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Министерство Энергетики РК, Министерство транспорта РК, АО НК «КазМунайГаз», ТОО «КазМунайГаз-Аэро»</w:t>
            </w:r>
          </w:p>
        </w:tc>
      </w:tr>
      <w:tr w:rsidR="00E43215" w:rsidRPr="000D30C4" w14:paraId="75A22C51" w14:textId="77777777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7887" w14:textId="77777777" w:rsidR="00E43215" w:rsidRPr="000D30C4" w:rsidRDefault="00E43215" w:rsidP="00E4321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D318" w14:textId="2A32BFE2" w:rsidR="00E43215" w:rsidRPr="000D30C4" w:rsidRDefault="00E43215" w:rsidP="00E43215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03.080.01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29D2" w14:textId="77F80F8C" w:rsidR="00E43215" w:rsidRPr="000D30C4" w:rsidRDefault="00E43215" w:rsidP="00E43215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«Услуги организаций культуры для лиц с инвалидностью. Общие требования»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B5C8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Постановления Правительства Республики Казахстан от 30 декабря 2024 года № 1143</w:t>
            </w:r>
          </w:p>
          <w:p w14:paraId="670B9118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Об утверждении Концепции инклюзивной политики в Республике Казахстан на 2025-2030 годы,</w:t>
            </w:r>
          </w:p>
          <w:p w14:paraId="41CA44F2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 Республики Казахстан от 15 декабря 2006 года № 207</w:t>
            </w:r>
          </w:p>
          <w:p w14:paraId="26B1188F" w14:textId="07C3E217" w:rsidR="00E43215" w:rsidRPr="000D30C4" w:rsidRDefault="00E43215" w:rsidP="00E43215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«О культуре»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6491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Руководство по планированию и ресурсам обеспечения доступности для руководителей культурных организаций (</w:t>
            </w:r>
            <w:hyperlink r:id="rId8" w:history="1">
              <w:r w:rsidRPr="000D30C4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https://www.arts.gov/accessibility-planning-and-resource-guide-cultural-administrators?utm_source=chatgpt.com</w:t>
              </w:r>
            </w:hyperlink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14:paraId="3529BF3B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Стандарты доступности при экспозиционном оформлении: объекты, аудиовизуальные средства, навигация, информация и пр.</w:t>
            </w:r>
          </w:p>
          <w:p w14:paraId="1D9A08E3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9" w:history="1">
              <w:r w:rsidRPr="000D30C4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https://www.sifacilities.si.edu/sites/default/files/Files/Accessibility/accessible-exhibition-design1.pdf?utm_source=chatgpt.com</w:t>
              </w:r>
            </w:hyperlink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14:paraId="3953A6C3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Практические советы по применению принципов универсального дизайна в музеях: удобство, гибкость, восприятие информации и пр.</w:t>
            </w:r>
          </w:p>
          <w:p w14:paraId="7307F36C" w14:textId="59314674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10" w:history="1">
              <w:r w:rsidRPr="000D30C4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https://www.aam-us.org/2023/11/27/tips-for-creating-accessible-museums-universal-design-and-universal-design-for-learning/?utm_source=chatgpt.com</w:t>
              </w:r>
            </w:hyperlink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6F66" w14:textId="67A9720D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4497" w14:textId="6A893B34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BF8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03565929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</w:t>
            </w:r>
          </w:p>
          <w:p w14:paraId="22A738FC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РК)</w:t>
            </w:r>
          </w:p>
          <w:p w14:paraId="0441F324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14:paraId="71196C84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статье</w:t>
            </w:r>
          </w:p>
          <w:p w14:paraId="7764E5E2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74D3F886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</w:p>
          <w:p w14:paraId="02F21C67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РК «О</w:t>
            </w:r>
          </w:p>
          <w:p w14:paraId="007C38F7" w14:textId="1D38484D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стандартизации»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6807" w14:textId="77777777" w:rsidR="00E43215" w:rsidRPr="000D30C4" w:rsidRDefault="00E43215" w:rsidP="00E43215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ОЮЛ «Евразийская ассоциация развития инклюзивного общества»</w:t>
            </w:r>
          </w:p>
          <w:p w14:paraId="38A2029E" w14:textId="76F9B652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БИН 221240023747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6990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и информации Республики Казахстан</w:t>
            </w:r>
          </w:p>
          <w:p w14:paraId="43E2AA3B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Благотворительный фонд поддержки детей-инвалидов БАЛАМ-АЙ»</w:t>
            </w:r>
          </w:p>
          <w:p w14:paraId="69A96901" w14:textId="77777777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ОО «АСТ Астана социальных технологий»</w:t>
            </w:r>
          </w:p>
          <w:p w14:paraId="3A4B4BA8" w14:textId="232E47D2"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ОО «Общество детей инвалидов г. Астана»</w:t>
            </w:r>
          </w:p>
        </w:tc>
      </w:tr>
      <w:tr w:rsidR="00A17806" w:rsidRPr="000D30C4" w14:paraId="393E5B7A" w14:textId="77777777" w:rsidTr="003E306B">
        <w:trPr>
          <w:trHeight w:val="20"/>
        </w:trPr>
        <w:tc>
          <w:tcPr>
            <w:tcW w:w="16013" w:type="dxa"/>
            <w:gridSpan w:val="11"/>
            <w:tcBorders>
              <w:top w:val="single" w:sz="4" w:space="0" w:color="auto"/>
            </w:tcBorders>
          </w:tcPr>
          <w:p w14:paraId="4B027B3B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1.2 Национальные и межгосударственные стандарты, включаемые в перечни к техническим регламентам, как взаимосвязанные</w:t>
            </w:r>
          </w:p>
        </w:tc>
      </w:tr>
      <w:tr w:rsidR="00A17806" w:rsidRPr="000D30C4" w14:paraId="56F161D0" w14:textId="77777777" w:rsidTr="003E306B">
        <w:trPr>
          <w:trHeight w:val="20"/>
        </w:trPr>
        <w:tc>
          <w:tcPr>
            <w:tcW w:w="561" w:type="dxa"/>
            <w:vAlign w:val="center"/>
          </w:tcPr>
          <w:p w14:paraId="28483761" w14:textId="77777777"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  <w:bookmarkStart w:id="10" w:name="_Hlk21729133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58D4" w14:textId="77777777"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83.140.10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BFFD" w14:textId="77777777" w:rsidR="00A17806" w:rsidRPr="000D30C4" w:rsidRDefault="00A17806" w:rsidP="00A17806">
            <w:pPr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«Пленка полиэтиленовая многослойная. Технические условия»</w:t>
            </w:r>
          </w:p>
          <w:p w14:paraId="08873A3C" w14:textId="77777777" w:rsidR="00A17806" w:rsidRPr="000D30C4" w:rsidRDefault="00A17806" w:rsidP="00A17806">
            <w:pPr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Впервые</w:t>
            </w:r>
          </w:p>
          <w:p w14:paraId="46D1C3DF" w14:textId="77777777"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8542510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ТР ТС 005/2011 «О безопасности упаковки»</w:t>
            </w:r>
          </w:p>
        </w:tc>
        <w:tc>
          <w:tcPr>
            <w:tcW w:w="1701" w:type="dxa"/>
            <w:vAlign w:val="center"/>
          </w:tcPr>
          <w:p w14:paraId="4F1EDBF6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Протоколы испытаний АО «НаЦЭкС»</w:t>
            </w:r>
          </w:p>
        </w:tc>
        <w:tc>
          <w:tcPr>
            <w:tcW w:w="1275" w:type="dxa"/>
            <w:vAlign w:val="center"/>
          </w:tcPr>
          <w:p w14:paraId="6DE93DA9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27EF7FAC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2A01A5F4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14:paraId="1C484B86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«Казахстанская Нефтехимическая Компания Кемикал»</w:t>
            </w:r>
          </w:p>
        </w:tc>
        <w:tc>
          <w:tcPr>
            <w:tcW w:w="1984" w:type="dxa"/>
            <w:vAlign w:val="center"/>
          </w:tcPr>
          <w:p w14:paraId="1C860AE8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KPI, TOO KMG Petrochem, TOO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КНК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Кемикал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14:paraId="5D5D14BC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 также все производители упаковочной продукции (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пакето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-пленочной продукции) и другие.</w:t>
            </w:r>
          </w:p>
        </w:tc>
      </w:tr>
      <w:tr w:rsidR="00A17806" w:rsidRPr="000D30C4" w14:paraId="3628971B" w14:textId="77777777" w:rsidTr="003E306B">
        <w:trPr>
          <w:trHeight w:val="20"/>
        </w:trPr>
        <w:tc>
          <w:tcPr>
            <w:tcW w:w="561" w:type="dxa"/>
            <w:vAlign w:val="center"/>
          </w:tcPr>
          <w:p w14:paraId="05424986" w14:textId="77777777"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5B0B4ECD" w14:textId="77777777"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91.14</w:t>
            </w:r>
          </w:p>
          <w:p w14:paraId="5BDB065B" w14:textId="77777777"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0.90</w:t>
            </w:r>
          </w:p>
          <w:p w14:paraId="7C8FC2DF" w14:textId="77777777"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91.120.25</w:t>
            </w:r>
          </w:p>
        </w:tc>
        <w:tc>
          <w:tcPr>
            <w:tcW w:w="2836" w:type="dxa"/>
            <w:gridSpan w:val="2"/>
            <w:vAlign w:val="center"/>
          </w:tcPr>
          <w:p w14:paraId="3233E1D8" w14:textId="77777777"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«Лифты. Специальные требования</w:t>
            </w:r>
          </w:p>
          <w:p w14:paraId="0B6BE6A0" w14:textId="77777777"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безопасности при</w:t>
            </w:r>
          </w:p>
          <w:p w14:paraId="457B42B8" w14:textId="77777777"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сейсмических воздействиях»</w:t>
            </w:r>
          </w:p>
        </w:tc>
        <w:tc>
          <w:tcPr>
            <w:tcW w:w="2268" w:type="dxa"/>
            <w:vAlign w:val="center"/>
          </w:tcPr>
          <w:p w14:paraId="24BB6855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Статья 4 и 5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технического регламента Таможенного союза «Безопасность лифтов» (ТР ТС</w:t>
            </w:r>
          </w:p>
          <w:p w14:paraId="449E5667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011/2011),</w:t>
            </w:r>
          </w:p>
          <w:p w14:paraId="096578E0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П. 1.7 Приложения 1</w:t>
            </w:r>
          </w:p>
          <w:p w14:paraId="14DAD97B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AD60EB0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EN 81-</w:t>
            </w:r>
          </w:p>
          <w:p w14:paraId="70FE48F5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77:2022</w:t>
            </w:r>
          </w:p>
        </w:tc>
        <w:tc>
          <w:tcPr>
            <w:tcW w:w="1275" w:type="dxa"/>
            <w:vAlign w:val="center"/>
          </w:tcPr>
          <w:p w14:paraId="6641C2BB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03D87726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225F9FE8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14:paraId="49865C79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№118 «Опасные технические устройства»</w:t>
            </w:r>
          </w:p>
        </w:tc>
        <w:tc>
          <w:tcPr>
            <w:tcW w:w="1984" w:type="dxa"/>
            <w:vAlign w:val="center"/>
          </w:tcPr>
          <w:p w14:paraId="42967BF4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МЧС РК,</w:t>
            </w:r>
          </w:p>
          <w:p w14:paraId="221E0BFF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Местные</w:t>
            </w:r>
          </w:p>
          <w:p w14:paraId="75BEECA2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исполнительные</w:t>
            </w:r>
          </w:p>
          <w:p w14:paraId="3888E921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органы,</w:t>
            </w:r>
          </w:p>
          <w:p w14:paraId="77646E94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испытательные</w:t>
            </w:r>
          </w:p>
          <w:p w14:paraId="62F30A91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лаборатории и</w:t>
            </w:r>
          </w:p>
          <w:p w14:paraId="20E93E9C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инспекционные</w:t>
            </w:r>
          </w:p>
          <w:p w14:paraId="2F13A9A9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</w:p>
          <w:p w14:paraId="20607AB5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аккредитованные</w:t>
            </w:r>
          </w:p>
          <w:p w14:paraId="30504214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 ТР ТС</w:t>
            </w:r>
          </w:p>
          <w:p w14:paraId="1203C851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011/2011</w:t>
            </w:r>
          </w:p>
        </w:tc>
      </w:tr>
      <w:tr w:rsidR="00A17806" w:rsidRPr="000D30C4" w14:paraId="1E48A992" w14:textId="77777777" w:rsidTr="003E306B">
        <w:trPr>
          <w:trHeight w:val="20"/>
        </w:trPr>
        <w:tc>
          <w:tcPr>
            <w:tcW w:w="561" w:type="dxa"/>
            <w:vAlign w:val="center"/>
          </w:tcPr>
          <w:p w14:paraId="4E39ABD1" w14:textId="77777777"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158155EF" w14:textId="77777777"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14:paraId="1DCA5F9C" w14:textId="77777777"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«Бетонные дорожные покрытия. Часть 1. Материалы» </w:t>
            </w:r>
          </w:p>
          <w:p w14:paraId="77C29678" w14:textId="77777777"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  <w:r w:rsidRPr="000D30C4">
              <w:rPr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EN 13877-1-2023</w:t>
            </w:r>
          </w:p>
        </w:tc>
        <w:tc>
          <w:tcPr>
            <w:tcW w:w="2268" w:type="dxa"/>
            <w:vAlign w:val="center"/>
          </w:tcPr>
          <w:p w14:paraId="7F137FA3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Поручения Президента РК </w:t>
            </w:r>
          </w:p>
          <w:p w14:paraId="2A148EC5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К. Токаева по итогам официального визита Федерального канцлера Федеративной Республики Германия О. Шольца в Республику Казахстан и участия во второй встрече в формате «Центральная Азия - Германия» 16 - 17 сентября 2024 года, №24-93-5.15 от 4 октября 2024 года, пункт – 1.3., 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Раздела 5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14:paraId="71B5ED76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СТ РК EN 13877-1-2023 на основе EN 13877-1-2023</w:t>
            </w:r>
          </w:p>
        </w:tc>
        <w:tc>
          <w:tcPr>
            <w:tcW w:w="1275" w:type="dxa"/>
            <w:vAlign w:val="center"/>
          </w:tcPr>
          <w:p w14:paraId="6B63B629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6B502B1E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7D931136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0E083371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6BAA1C09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780288FE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144E5EB4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1D93DE8F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4CCDCC25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14:paraId="0E1D8A20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ИЛ«КаздорНИИ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A17806" w:rsidRPr="000D30C4" w14:paraId="26521952" w14:textId="77777777" w:rsidTr="003E306B">
        <w:trPr>
          <w:trHeight w:val="20"/>
        </w:trPr>
        <w:tc>
          <w:tcPr>
            <w:tcW w:w="561" w:type="dxa"/>
            <w:vAlign w:val="center"/>
          </w:tcPr>
          <w:p w14:paraId="649E0580" w14:textId="77777777"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1D45F9EF" w14:textId="77777777"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14:paraId="20921806" w14:textId="77777777"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«Бетонные дорожные покрытия. Часть 2. Функциональные требования»</w:t>
            </w:r>
          </w:p>
        </w:tc>
        <w:tc>
          <w:tcPr>
            <w:tcW w:w="2268" w:type="dxa"/>
            <w:vAlign w:val="center"/>
          </w:tcPr>
          <w:p w14:paraId="1FB05BA0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Поручения Президента РК </w:t>
            </w:r>
          </w:p>
          <w:p w14:paraId="4BB7BA81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К. Токаева по итогам официального визита Федерального канцлера Федеративной Республики Германия О. Шольца в Республику Казахстан и участия во второй встрече в формате «Центральная Азия - Германия» 16 - 17 сентября 2024 года, №24-93-5.15 от 4 октября 2024 года, пункт - 1.3., </w:t>
            </w:r>
          </w:p>
          <w:p w14:paraId="627AB53D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требований Раздела 5 ТР РК «Требования к безопасности зданий и сооружений, строительных материалов и изделий», закона Республики Казахстан «Об автомобильных дорогах» ЗРК от </w:t>
            </w:r>
          </w:p>
          <w:p w14:paraId="1887BEDA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17 июля 2001 года </w:t>
            </w:r>
          </w:p>
          <w:p w14:paraId="2AB174EF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14:paraId="74DFB017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EN 13877-2-2023</w:t>
            </w:r>
          </w:p>
        </w:tc>
        <w:tc>
          <w:tcPr>
            <w:tcW w:w="1275" w:type="dxa"/>
            <w:vAlign w:val="center"/>
          </w:tcPr>
          <w:p w14:paraId="44735632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17BE8F1D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048501F0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7DA802B7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317D1EF7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2819C692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7FE38489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56607022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4CBAA5A3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14:paraId="2F713D86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ИЛ«КаздорНИИ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A17806" w:rsidRPr="000D30C4" w14:paraId="2CF22C37" w14:textId="77777777" w:rsidTr="003E306B">
        <w:trPr>
          <w:trHeight w:val="20"/>
        </w:trPr>
        <w:tc>
          <w:tcPr>
            <w:tcW w:w="561" w:type="dxa"/>
            <w:vAlign w:val="center"/>
          </w:tcPr>
          <w:p w14:paraId="36A217E3" w14:textId="77777777"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037B22AE" w14:textId="77777777"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14:paraId="25EE1E11" w14:textId="77777777"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«Пропиточные составы для обработки асфальтобетонных покрытий. Технические условия»</w:t>
            </w:r>
          </w:p>
        </w:tc>
        <w:tc>
          <w:tcPr>
            <w:tcW w:w="2268" w:type="dxa"/>
            <w:vAlign w:val="center"/>
          </w:tcPr>
          <w:p w14:paraId="3B043623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требований Раздела 5 ТР РК «Требования к безопасности зданий и сооружений, строительных материалов и изделий», закона Республики Казахстан «Об автомобильных дорогах» ЗРК от </w:t>
            </w:r>
          </w:p>
          <w:p w14:paraId="2B9DACE4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17 июля 2001 года </w:t>
            </w:r>
          </w:p>
          <w:p w14:paraId="5AFE67F1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14:paraId="6CE65C78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 учетом Р РК 218-108-2014 «Рекомендации обработке асфальтобетонных покрытий специальными пропиточными составами для повышения срока их службы»</w:t>
            </w:r>
          </w:p>
        </w:tc>
        <w:tc>
          <w:tcPr>
            <w:tcW w:w="1275" w:type="dxa"/>
            <w:vAlign w:val="center"/>
          </w:tcPr>
          <w:p w14:paraId="5C765237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423CF41A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376D6768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7B24D213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4E9C262D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57716F2D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35C30197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1520DB72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288F52DF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14:paraId="1D6B002B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ИЛ«КаздорНИИ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A17806" w:rsidRPr="000D30C4" w14:paraId="1C101141" w14:textId="77777777" w:rsidTr="003E306B">
        <w:trPr>
          <w:trHeight w:val="20"/>
        </w:trPr>
        <w:tc>
          <w:tcPr>
            <w:tcW w:w="561" w:type="dxa"/>
            <w:vAlign w:val="center"/>
          </w:tcPr>
          <w:p w14:paraId="61971577" w14:textId="77777777"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7C1F6E1D" w14:textId="77777777"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93.080.30</w:t>
            </w:r>
          </w:p>
        </w:tc>
        <w:tc>
          <w:tcPr>
            <w:tcW w:w="2836" w:type="dxa"/>
            <w:gridSpan w:val="2"/>
            <w:vAlign w:val="center"/>
          </w:tcPr>
          <w:p w14:paraId="5CD0405A" w14:textId="77777777" w:rsidR="00A17806" w:rsidRPr="000D30C4" w:rsidRDefault="00A17806" w:rsidP="00A178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«Технические средства организации движения в местах производства дорожных работ. Основные параметры. Правила применения»</w:t>
            </w:r>
          </w:p>
          <w:p w14:paraId="3C41933D" w14:textId="77777777"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Взамен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2607-2015</w:t>
            </w:r>
          </w:p>
        </w:tc>
        <w:tc>
          <w:tcPr>
            <w:tcW w:w="2268" w:type="dxa"/>
            <w:vAlign w:val="center"/>
          </w:tcPr>
          <w:p w14:paraId="3ABA5D22" w14:textId="77777777" w:rsidR="00A17806" w:rsidRPr="000D30C4" w:rsidRDefault="00A17806" w:rsidP="00A1780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</w:t>
            </w:r>
            <w:bookmarkStart w:id="11" w:name="_Hlk214038321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Поручения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Заместителя Премьер-министра- Министра национальной экономики Республики Казахстан С.М. Жумангарина</w:t>
            </w:r>
            <w:bookmarkEnd w:id="11"/>
          </w:p>
          <w:p w14:paraId="1A93B041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12-18/01-101-4//542 П. 6.5 (6.5-т.),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технического регламента Таможенного союза «Безопасность автомобильных дорог» ТР ТС 014/2011</w:t>
            </w:r>
          </w:p>
        </w:tc>
        <w:tc>
          <w:tcPr>
            <w:tcW w:w="1701" w:type="dxa"/>
            <w:vAlign w:val="center"/>
          </w:tcPr>
          <w:p w14:paraId="2EDD6B5B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Пересмотр </w:t>
            </w:r>
          </w:p>
          <w:p w14:paraId="7F6C4F4E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СТ РК 2607-2015 с учетом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br/>
              <w:t xml:space="preserve">ГОСТ Р 58350-2019 </w:t>
            </w:r>
          </w:p>
        </w:tc>
        <w:tc>
          <w:tcPr>
            <w:tcW w:w="1275" w:type="dxa"/>
            <w:vAlign w:val="center"/>
          </w:tcPr>
          <w:p w14:paraId="792B6DF3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122604FB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5799D4D8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43873D22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364112F3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7980C6B2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3935F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0D499555" w14:textId="77777777" w:rsidR="00A17806" w:rsidRPr="000D30C4" w:rsidRDefault="00A17806" w:rsidP="00A1780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5AF28DFB" w14:textId="77777777" w:rsidR="00A17806" w:rsidRPr="000D30C4" w:rsidRDefault="00A17806" w:rsidP="00A1780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263DC78D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14:paraId="2B1D3F3F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Уполномоченные государственные органы, национальные компании, научно-исследовательские и проектные организации, отраслевые ассоциации, производители дорожно-строительных материалов и технических средств организации дорожного движения, а также предприятия, осуществляющие проектирование, строительство, реконструкцию, эксплуатацию и содержание автомобильных дорог</w:t>
            </w:r>
          </w:p>
        </w:tc>
      </w:tr>
      <w:tr w:rsidR="00A17806" w:rsidRPr="000D30C4" w14:paraId="7CBE70D2" w14:textId="77777777" w:rsidTr="003E306B">
        <w:trPr>
          <w:trHeight w:val="20"/>
        </w:trPr>
        <w:tc>
          <w:tcPr>
            <w:tcW w:w="561" w:type="dxa"/>
            <w:vAlign w:val="center"/>
          </w:tcPr>
          <w:p w14:paraId="2F72BB63" w14:textId="77777777"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5F8B9776" w14:textId="77777777"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23.040.20</w:t>
            </w:r>
          </w:p>
          <w:p w14:paraId="093E632F" w14:textId="77777777"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23.040.45</w:t>
            </w:r>
          </w:p>
        </w:tc>
        <w:tc>
          <w:tcPr>
            <w:tcW w:w="2836" w:type="dxa"/>
            <w:gridSpan w:val="2"/>
            <w:vAlign w:val="center"/>
          </w:tcPr>
          <w:p w14:paraId="396FC955" w14:textId="77777777"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«Трубы стекловолокнистые и фитинги. Технические условия» </w:t>
            </w:r>
          </w:p>
          <w:p w14:paraId="108B91C1" w14:textId="77777777"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Взамен СТ РК 2307-2013 </w:t>
            </w:r>
          </w:p>
        </w:tc>
        <w:tc>
          <w:tcPr>
            <w:tcW w:w="2268" w:type="dxa"/>
            <w:vAlign w:val="center"/>
          </w:tcPr>
          <w:p w14:paraId="556364B7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Раздел 4 (п.19, п.24) ТР РК «Требования к безопасности зданий и сооружений, строительных материалов и изделий»;</w:t>
            </w:r>
          </w:p>
          <w:p w14:paraId="611BA4E2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Обеспечения и выполнения требования «Дорожной карты по развитию нефтегазохимической промышленности на 2024-2030 годы», утвержденной Министерством энергетики Республики Казахстан от 14 октября 2024 в части создания условий для развития нефтегазохимии путем принятия соответствующих нормативно-правовых актов и нормативно-технических документов, в том числе разработки и внесения изменений в Национальные стандарты РК</w:t>
            </w:r>
          </w:p>
        </w:tc>
        <w:tc>
          <w:tcPr>
            <w:tcW w:w="1701" w:type="dxa"/>
            <w:vAlign w:val="center"/>
          </w:tcPr>
          <w:p w14:paraId="7C915B39" w14:textId="2E963432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СТ РК 2307-2013 с учетом ГОСТ Р 53</w:t>
            </w:r>
            <w:r w:rsidR="0055526D" w:rsidRPr="000D30C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-2023</w:t>
            </w:r>
          </w:p>
        </w:tc>
        <w:tc>
          <w:tcPr>
            <w:tcW w:w="1275" w:type="dxa"/>
            <w:vAlign w:val="center"/>
          </w:tcPr>
          <w:p w14:paraId="6F6593D6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26E57BF2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4CD0A87D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7BDC9860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58CE9A54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0903614F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14:paraId="61B8D08A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«ZST Qazaqstan» (ЗСТ Казахстан)</w:t>
            </w:r>
          </w:p>
          <w:p w14:paraId="0A252ADB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БИН: 191140016366</w:t>
            </w:r>
          </w:p>
        </w:tc>
        <w:tc>
          <w:tcPr>
            <w:tcW w:w="1984" w:type="dxa"/>
            <w:vAlign w:val="center"/>
          </w:tcPr>
          <w:p w14:paraId="4EE9DC8A" w14:textId="77777777"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"Завод Композитных Труб", ТОО «Актауский завод стекловолокнистых труб»</w:t>
            </w:r>
          </w:p>
        </w:tc>
      </w:tr>
      <w:tr w:rsidR="00B36AC5" w:rsidRPr="000D30C4" w14:paraId="4AC8B080" w14:textId="77777777" w:rsidTr="003E306B">
        <w:trPr>
          <w:trHeight w:val="20"/>
        </w:trPr>
        <w:tc>
          <w:tcPr>
            <w:tcW w:w="561" w:type="dxa"/>
            <w:vAlign w:val="center"/>
          </w:tcPr>
          <w:p w14:paraId="5A3A962A" w14:textId="77777777" w:rsidR="00B36AC5" w:rsidRPr="000D30C4" w:rsidRDefault="00B36AC5" w:rsidP="00B36AC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149FB130" w14:textId="7FFEDC08" w:rsidR="00B36AC5" w:rsidRPr="000D30C4" w:rsidRDefault="00B36AC5" w:rsidP="00B36AC5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67.100</w:t>
            </w:r>
          </w:p>
        </w:tc>
        <w:tc>
          <w:tcPr>
            <w:tcW w:w="2836" w:type="dxa"/>
            <w:gridSpan w:val="2"/>
            <w:vAlign w:val="center"/>
          </w:tcPr>
          <w:p w14:paraId="4D5D2F71" w14:textId="0B193EE6" w:rsidR="00B36AC5" w:rsidRPr="000D30C4" w:rsidRDefault="00B36AC5" w:rsidP="00B36AC5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«Молоко верблюжье пастеризованное. Технические условия»</w:t>
            </w:r>
          </w:p>
        </w:tc>
        <w:tc>
          <w:tcPr>
            <w:tcW w:w="2268" w:type="dxa"/>
            <w:vAlign w:val="center"/>
          </w:tcPr>
          <w:p w14:paraId="0AF1D3F3" w14:textId="081E5E0C"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 ТР ТС 033/2013 «О безопасности молока и молочной продукции»</w:t>
            </w:r>
          </w:p>
        </w:tc>
        <w:tc>
          <w:tcPr>
            <w:tcW w:w="1701" w:type="dxa"/>
            <w:vAlign w:val="center"/>
          </w:tcPr>
          <w:p w14:paraId="7A5CD935" w14:textId="100AB952"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протоколов испытаний ТОО «НАУЧНО-ПРОИЗВОДСТВЕННОЕ ПРЕДПРИЯТИЕ «АНТИГЕН»</w:t>
            </w:r>
          </w:p>
        </w:tc>
        <w:tc>
          <w:tcPr>
            <w:tcW w:w="1275" w:type="dxa"/>
            <w:vAlign w:val="center"/>
          </w:tcPr>
          <w:p w14:paraId="5705AE7A" w14:textId="4500DED8"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vAlign w:val="center"/>
          </w:tcPr>
          <w:p w14:paraId="100371A3" w14:textId="4D71DF95"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vAlign w:val="center"/>
          </w:tcPr>
          <w:p w14:paraId="30DA8B6B" w14:textId="77777777"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4B2353D9" w14:textId="77777777"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6F2B4298" w14:textId="25548CB7"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14:paraId="37A71D00" w14:textId="77777777"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ТОО "НАУЧНО-ПРОИЗВОДСТВЕННОЕ ПРЕДПРИЯТИЕ "АНТИГЕН"</w:t>
            </w:r>
          </w:p>
          <w:p w14:paraId="69A6ACE3" w14:textId="21105EA5"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БИН: 980340000548</w:t>
            </w:r>
          </w:p>
        </w:tc>
        <w:tc>
          <w:tcPr>
            <w:tcW w:w="1984" w:type="dxa"/>
          </w:tcPr>
          <w:p w14:paraId="0C0BAB06" w14:textId="77777777"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участники производственного процесса:</w:t>
            </w:r>
          </w:p>
          <w:p w14:paraId="36ACB8CE" w14:textId="77777777"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Верблюжьи молочные фермы</w:t>
            </w:r>
          </w:p>
          <w:p w14:paraId="1B3A9672" w14:textId="77777777"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Предприятия по переработке молочной продукции (работающие с верблюжьим молоком)</w:t>
            </w:r>
          </w:p>
          <w:p w14:paraId="31AA6490" w14:textId="77777777"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Производители функциональных и диетических продуктов</w:t>
            </w:r>
          </w:p>
          <w:p w14:paraId="70E0B749" w14:textId="77777777"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Научные и экспертные организации:</w:t>
            </w:r>
          </w:p>
          <w:p w14:paraId="77E45697" w14:textId="77777777"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Агроисследовательские</w:t>
            </w:r>
            <w:proofErr w:type="spellEnd"/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институты</w:t>
            </w:r>
          </w:p>
          <w:p w14:paraId="0DDACE6D" w14:textId="77777777"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Высшие учебные заведения (биотехнология, безопасность пищевых продуктов, ветеринарная медицина)</w:t>
            </w:r>
          </w:p>
          <w:p w14:paraId="1E2DF0E9" w14:textId="77777777"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Регулирующие и надзорные органы (по желанию):</w:t>
            </w:r>
          </w:p>
          <w:p w14:paraId="637FCECB" w14:textId="77777777"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санитарно-эпидемиологического контроля</w:t>
            </w:r>
          </w:p>
          <w:p w14:paraId="3A43816B" w14:textId="392D2BC5"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Центры сертификации и оценки соответствия</w:t>
            </w:r>
          </w:p>
        </w:tc>
      </w:tr>
      <w:bookmarkEnd w:id="10"/>
      <w:tr w:rsidR="003466FB" w:rsidRPr="000D30C4" w14:paraId="3B10C192" w14:textId="77777777" w:rsidTr="003E306B">
        <w:trPr>
          <w:trHeight w:val="20"/>
        </w:trPr>
        <w:tc>
          <w:tcPr>
            <w:tcW w:w="561" w:type="dxa"/>
            <w:vAlign w:val="center"/>
          </w:tcPr>
          <w:p w14:paraId="4842F201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4B4AE063" w14:textId="0C458E59" w:rsidR="003466FB" w:rsidRPr="000D30C4" w:rsidRDefault="003466FB" w:rsidP="003466FB">
            <w:pPr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91.080.10</w:t>
            </w:r>
          </w:p>
        </w:tc>
        <w:tc>
          <w:tcPr>
            <w:tcW w:w="2836" w:type="dxa"/>
            <w:gridSpan w:val="2"/>
            <w:vAlign w:val="center"/>
          </w:tcPr>
          <w:p w14:paraId="128F0F82" w14:textId="6F6D7B27" w:rsidR="003466FB" w:rsidRPr="000D30C4" w:rsidRDefault="003466FB" w:rsidP="003466FB">
            <w:pPr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«Конструкции фасадные светопрозрачные. Общие технические условия»</w:t>
            </w:r>
          </w:p>
        </w:tc>
        <w:tc>
          <w:tcPr>
            <w:tcW w:w="2268" w:type="dxa"/>
            <w:vAlign w:val="center"/>
          </w:tcPr>
          <w:p w14:paraId="1552A407" w14:textId="36A11DD0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реализацию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ТР РК «О безопасности зданий и сооружений, строительных материалов и изделий» от 9 июня 2023 года № 435 в части обеспечения базовых требований безопасности к строительным материалам и изделиям (п. 36-40 и п. 45) и в части проведения оценки соответствия (п. 46 и п. 52).</w:t>
            </w:r>
          </w:p>
        </w:tc>
        <w:tc>
          <w:tcPr>
            <w:tcW w:w="1701" w:type="dxa"/>
            <w:vAlign w:val="center"/>
          </w:tcPr>
          <w:p w14:paraId="1E6B640E" w14:textId="13282E89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 учетом 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ГОСТ Р 59913-2021</w:t>
            </w:r>
          </w:p>
        </w:tc>
        <w:tc>
          <w:tcPr>
            <w:tcW w:w="1275" w:type="dxa"/>
            <w:vAlign w:val="center"/>
          </w:tcPr>
          <w:p w14:paraId="18EA39D1" w14:textId="078E03FB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6CB8BA66" w14:textId="6E3B6F39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119F96F9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326F8B3A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7C3CEF75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05D3D318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2A55F2E5" w14:textId="48BB4EF8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ОЮЛ «СРО «Союз предприятий стройиндустрии»</w:t>
            </w:r>
          </w:p>
        </w:tc>
        <w:tc>
          <w:tcPr>
            <w:tcW w:w="1984" w:type="dxa"/>
          </w:tcPr>
          <w:p w14:paraId="3E54175B" w14:textId="54D1567C" w:rsidR="003466FB" w:rsidRPr="000D30C4" w:rsidRDefault="003466FB" w:rsidP="003466FB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–производители, строительные компании, научно-исследовательские институты, проектные институты, высшие учебные заведения и т.д.</w:t>
            </w:r>
          </w:p>
        </w:tc>
      </w:tr>
      <w:tr w:rsidR="003466FB" w:rsidRPr="000D30C4" w14:paraId="2F3610F9" w14:textId="77777777" w:rsidTr="003E306B">
        <w:trPr>
          <w:trHeight w:val="20"/>
        </w:trPr>
        <w:tc>
          <w:tcPr>
            <w:tcW w:w="16013" w:type="dxa"/>
            <w:gridSpan w:val="11"/>
            <w:vAlign w:val="center"/>
          </w:tcPr>
          <w:p w14:paraId="30FB2E90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 Национальные стандарты в секторах экономики</w:t>
            </w:r>
          </w:p>
        </w:tc>
      </w:tr>
      <w:tr w:rsidR="003466FB" w:rsidRPr="000D30C4" w14:paraId="55B6D67C" w14:textId="77777777" w:rsidTr="003E306B">
        <w:trPr>
          <w:trHeight w:val="20"/>
        </w:trPr>
        <w:tc>
          <w:tcPr>
            <w:tcW w:w="16013" w:type="dxa"/>
            <w:gridSpan w:val="11"/>
            <w:vAlign w:val="center"/>
          </w:tcPr>
          <w:p w14:paraId="4835DEF2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1.3.1 Дорожное строительство </w:t>
            </w:r>
          </w:p>
        </w:tc>
      </w:tr>
      <w:tr w:rsidR="003466FB" w:rsidRPr="000D30C4" w14:paraId="732ACB53" w14:textId="77777777" w:rsidTr="003E306B">
        <w:trPr>
          <w:trHeight w:val="20"/>
        </w:trPr>
        <w:tc>
          <w:tcPr>
            <w:tcW w:w="561" w:type="dxa"/>
            <w:vAlign w:val="center"/>
          </w:tcPr>
          <w:p w14:paraId="624F3474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139C2514" w14:textId="77777777"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14:paraId="6847290F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«Битумы</w:t>
            </w:r>
          </w:p>
          <w:p w14:paraId="0CFF1884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нефтяные дорожные</w:t>
            </w:r>
          </w:p>
          <w:p w14:paraId="315C414B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вязкие и битумные</w:t>
            </w:r>
          </w:p>
          <w:p w14:paraId="3B419CB5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вяжущие. Метод</w:t>
            </w:r>
          </w:p>
          <w:p w14:paraId="5F25AA03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  <w:p w14:paraId="42F82243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низкотемпературных</w:t>
            </w:r>
          </w:p>
          <w:p w14:paraId="444730C4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свойств с</w:t>
            </w:r>
          </w:p>
          <w:p w14:paraId="7A26B387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</w:p>
          <w:p w14:paraId="39C24A90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динамического</w:t>
            </w:r>
          </w:p>
          <w:p w14:paraId="6DB34E5A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сдвигового реометра</w:t>
            </w:r>
          </w:p>
          <w:p w14:paraId="12D1BCF2" w14:textId="77777777"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(DSR)»</w:t>
            </w:r>
          </w:p>
        </w:tc>
        <w:tc>
          <w:tcPr>
            <w:tcW w:w="2268" w:type="dxa"/>
            <w:vAlign w:val="center"/>
          </w:tcPr>
          <w:p w14:paraId="134A5946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исполнения поручения Секретаря Совета безопасности </w:t>
            </w:r>
          </w:p>
          <w:p w14:paraId="264F7F3D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24-61-34/24-1846-4қбп (001-21с-36) от 21 мая 2024 года,</w:t>
            </w:r>
          </w:p>
          <w:p w14:paraId="52D11276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закона</w:t>
            </w:r>
          </w:p>
          <w:p w14:paraId="39BE27C3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14:paraId="4F083716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 «Об</w:t>
            </w:r>
          </w:p>
          <w:p w14:paraId="0936194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автомобильных</w:t>
            </w:r>
          </w:p>
          <w:p w14:paraId="7B740A1C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дорогах» ЗРК от</w:t>
            </w:r>
          </w:p>
          <w:p w14:paraId="2DB4CE28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17 июля 2001</w:t>
            </w:r>
          </w:p>
          <w:p w14:paraId="0C55A349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14:paraId="4C65D753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14:paraId="7A0260A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 учетом</w:t>
            </w:r>
          </w:p>
          <w:p w14:paraId="48427D72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ГОСТ Р</w:t>
            </w:r>
          </w:p>
          <w:p w14:paraId="39D360A5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58400.9-2019</w:t>
            </w:r>
          </w:p>
          <w:p w14:paraId="7D2F78CC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Align w:val="center"/>
          </w:tcPr>
          <w:p w14:paraId="213A28AA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4F36D3A7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05629BF7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33061498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14:paraId="0B50D819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377EF87F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1D0FE992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068039D1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0036CE1D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14:paraId="518DD11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Министерство промышленности и строительства Республики Казахстан, аккредитованные ассоциации, органы по подтверждению соответствия и лаборатории в соответствии с областью аккредитации, </w:t>
            </w:r>
          </w:p>
          <w:p w14:paraId="489ABBFE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«НК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КазАвтоЖол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РГП «Национальный центр качества дорожных активов», заводы-производители битумов и асфальтобетонных смесей, дорожные и строительные научно-исследовательские институты, проектные институты и т. д.</w:t>
            </w:r>
          </w:p>
        </w:tc>
      </w:tr>
      <w:tr w:rsidR="003466FB" w:rsidRPr="000D30C4" w14:paraId="4B7F05E9" w14:textId="77777777" w:rsidTr="003E306B">
        <w:trPr>
          <w:trHeight w:val="20"/>
        </w:trPr>
        <w:tc>
          <w:tcPr>
            <w:tcW w:w="561" w:type="dxa"/>
            <w:vAlign w:val="center"/>
          </w:tcPr>
          <w:p w14:paraId="4BC71701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2FCA51EA" w14:textId="77777777"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14:paraId="7FB53B98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«Битумы нефтяные дорожные</w:t>
            </w:r>
          </w:p>
          <w:p w14:paraId="66BC4242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вязкие и битумные</w:t>
            </w:r>
          </w:p>
          <w:p w14:paraId="5F46CA8C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вяжущие. Метод</w:t>
            </w:r>
          </w:p>
          <w:p w14:paraId="39D53E44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  <w:p w14:paraId="44C295A3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усталостной</w:t>
            </w:r>
          </w:p>
          <w:p w14:paraId="77F36D5F" w14:textId="77777777"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характеристики»</w:t>
            </w:r>
          </w:p>
        </w:tc>
        <w:tc>
          <w:tcPr>
            <w:tcW w:w="2268" w:type="dxa"/>
            <w:vAlign w:val="center"/>
          </w:tcPr>
          <w:p w14:paraId="50B7C993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исполнения поручения Секретаря Совета безопасности </w:t>
            </w:r>
          </w:p>
          <w:p w14:paraId="35BCF42E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24-61-34/24-1846-4қбп (001-21с-36) от 21 мая 2024 года,</w:t>
            </w:r>
          </w:p>
          <w:p w14:paraId="2CF0522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</w:p>
          <w:p w14:paraId="1A8C0938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14:paraId="094A7087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 «Об</w:t>
            </w:r>
          </w:p>
          <w:p w14:paraId="07CBB3F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автомобильных</w:t>
            </w:r>
          </w:p>
          <w:p w14:paraId="2CC34101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дорогах» ЗРК от</w:t>
            </w:r>
          </w:p>
          <w:p w14:paraId="59A18107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17 июля 2001</w:t>
            </w:r>
          </w:p>
          <w:p w14:paraId="23DFD631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14:paraId="5D28D7D0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14:paraId="02EC2161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 учетом</w:t>
            </w:r>
          </w:p>
          <w:p w14:paraId="37C93F69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ГОСТ Р</w:t>
            </w:r>
          </w:p>
          <w:p w14:paraId="3E92695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58400.7-2019</w:t>
            </w:r>
          </w:p>
        </w:tc>
        <w:tc>
          <w:tcPr>
            <w:tcW w:w="1275" w:type="dxa"/>
            <w:vAlign w:val="center"/>
          </w:tcPr>
          <w:p w14:paraId="11DF7F41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46219BE2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1265FA95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6D4AD28F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14:paraId="6A7CAD23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4C0AF4DA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5B602091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11CE3E8F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3042AC4C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14:paraId="08D8A9DE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Министерство промышленности и строительства Республики Казахстан, аккредитованные ассоциации, органы по подтверждению соответствия и лаборатории в соответствии с областью аккредитации, </w:t>
            </w:r>
          </w:p>
          <w:p w14:paraId="7AF95D58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«НК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КазАвтоЖол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РГП «Национальный центр качества дорожных активов», заводы-производители битумов и асфальтобетонных смесей, дорожные и строительные научно-исследовательские институты, проектные институты и т. д.</w:t>
            </w:r>
          </w:p>
        </w:tc>
      </w:tr>
      <w:tr w:rsidR="003466FB" w:rsidRPr="000D30C4" w14:paraId="7D214F4C" w14:textId="77777777" w:rsidTr="003E306B">
        <w:trPr>
          <w:trHeight w:val="20"/>
        </w:trPr>
        <w:tc>
          <w:tcPr>
            <w:tcW w:w="561" w:type="dxa"/>
            <w:vAlign w:val="center"/>
          </w:tcPr>
          <w:p w14:paraId="631288BE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5914DDB4" w14:textId="77777777"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14:paraId="108A25D3" w14:textId="77777777"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«Бетонные дорожные покрытия. Часть 3. Технические условия на штыри, используемые в дорожных покрытиях»</w:t>
            </w:r>
          </w:p>
        </w:tc>
        <w:tc>
          <w:tcPr>
            <w:tcW w:w="2268" w:type="dxa"/>
            <w:vAlign w:val="center"/>
          </w:tcPr>
          <w:p w14:paraId="1ED9C48E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Поручения Президента РК </w:t>
            </w:r>
          </w:p>
          <w:p w14:paraId="2356383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К. Токаева по итогам официального визита Федерального канцлера Федеративной Республики Германия О. Шольца в Республику Казахстан и участия во второй встрече в формате «Центральная Азия – Германия» 16 – 17 сентября 2024 года, №24-93-5.15 от 4 октября 2024 года, пункт - 1.3.,</w:t>
            </w:r>
          </w:p>
          <w:p w14:paraId="3DB6FAB5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закона Республики Казахстан «Об автомобильных дорогах» ЗРК от </w:t>
            </w:r>
          </w:p>
          <w:p w14:paraId="2FBCC719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17 июля 2001 года </w:t>
            </w:r>
          </w:p>
          <w:p w14:paraId="782EDFA6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14:paraId="3946CDC7" w14:textId="6E347919" w:rsidR="003466FB" w:rsidRPr="000D30C4" w:rsidRDefault="00F36358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6FB" w:rsidRPr="000D30C4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6FB" w:rsidRPr="000D30C4">
              <w:rPr>
                <w:rFonts w:ascii="Times New Roman" w:hAnsi="Times New Roman" w:cs="Times New Roman"/>
                <w:sz w:val="24"/>
                <w:szCs w:val="24"/>
              </w:rPr>
              <w:t>13877-3-200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14:paraId="6C51297A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00B11387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2446CC3B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4B15B107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14:paraId="1A35245D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03C0B23F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1282BFAE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3D0030CE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4B5D2A53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14:paraId="502D83AC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ИЛ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3466FB" w:rsidRPr="000D30C4" w14:paraId="58867614" w14:textId="77777777" w:rsidTr="003E306B">
        <w:trPr>
          <w:trHeight w:val="20"/>
        </w:trPr>
        <w:tc>
          <w:tcPr>
            <w:tcW w:w="561" w:type="dxa"/>
            <w:vAlign w:val="center"/>
          </w:tcPr>
          <w:p w14:paraId="01EC1372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58B2A134" w14:textId="77777777"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93.080.30</w:t>
            </w:r>
          </w:p>
        </w:tc>
        <w:tc>
          <w:tcPr>
            <w:tcW w:w="2836" w:type="dxa"/>
            <w:gridSpan w:val="2"/>
            <w:vAlign w:val="center"/>
          </w:tcPr>
          <w:p w14:paraId="57DF28D9" w14:textId="77777777"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«Технические средства организации дорожного движения. Тросовые ограждения дорожные. Общие технические условия»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взамен СТ РК 3804-2022</w:t>
            </w:r>
          </w:p>
        </w:tc>
        <w:tc>
          <w:tcPr>
            <w:tcW w:w="2268" w:type="dxa"/>
            <w:vAlign w:val="center"/>
          </w:tcPr>
          <w:p w14:paraId="272EFF53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протокольного </w:t>
            </w:r>
            <w:bookmarkStart w:id="12" w:name="_Hlk214038335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поручения Министра транспорта Республики Казахстан Карабаева М.К</w:t>
            </w:r>
            <w:bookmarkEnd w:id="12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. от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br/>
              <w:t>6 февраля 2025 года</w:t>
            </w:r>
          </w:p>
        </w:tc>
        <w:tc>
          <w:tcPr>
            <w:tcW w:w="1701" w:type="dxa"/>
            <w:vAlign w:val="center"/>
          </w:tcPr>
          <w:p w14:paraId="5105DB9B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</w:p>
          <w:p w14:paraId="68C6BBF2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</w:p>
          <w:p w14:paraId="2B252FAC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3804-2022 с учетом протоколов испытаний АО</w:t>
            </w:r>
          </w:p>
          <w:p w14:paraId="4CA29D85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center"/>
          </w:tcPr>
          <w:p w14:paraId="1581CE76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2FDA41DC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631D6937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7A5A4A1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14:paraId="74D8DF11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3EF28E7B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7A50CF89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0936A638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1093781B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14:paraId="04735B69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Уполномоченные государственные органы, национальные компании, научно-исследовательские и проектные организации, отраслевые ассоциации, производители дорожно-строительных материалов и технических средств организации дорожного движения, а также предприятия, осуществляющие проектирование, строительство, реконструкцию, эксплуатацию и содержание автомобильных дорог.</w:t>
            </w:r>
          </w:p>
        </w:tc>
      </w:tr>
      <w:tr w:rsidR="003466FB" w:rsidRPr="000D30C4" w14:paraId="7D3785DF" w14:textId="77777777" w:rsidTr="003E306B">
        <w:trPr>
          <w:trHeight w:val="20"/>
        </w:trPr>
        <w:tc>
          <w:tcPr>
            <w:tcW w:w="561" w:type="dxa"/>
            <w:vAlign w:val="center"/>
          </w:tcPr>
          <w:p w14:paraId="396CBA2D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1B2F332E" w14:textId="77777777"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93.080.30</w:t>
            </w:r>
          </w:p>
        </w:tc>
        <w:tc>
          <w:tcPr>
            <w:tcW w:w="2836" w:type="dxa"/>
            <w:gridSpan w:val="2"/>
            <w:vAlign w:val="center"/>
          </w:tcPr>
          <w:p w14:paraId="7CCB3596" w14:textId="77777777"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«Материалы каменные и грунты, обработанные неорганическими вяжущими для дорожного и аэродромного строительства. Технические условия»</w:t>
            </w:r>
          </w:p>
          <w:p w14:paraId="1AD3BF72" w14:textId="77777777"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взамен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973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-2015</w:t>
            </w:r>
          </w:p>
        </w:tc>
        <w:tc>
          <w:tcPr>
            <w:tcW w:w="2268" w:type="dxa"/>
            <w:vAlign w:val="center"/>
          </w:tcPr>
          <w:p w14:paraId="486426F2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</w:t>
            </w:r>
            <w:bookmarkStart w:id="13" w:name="_Hlk214038292"/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закона Республики Казахстан «Об автомобильных дорогах» </w:t>
            </w:r>
            <w:bookmarkEnd w:id="13"/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ЗРК от </w:t>
            </w:r>
          </w:p>
          <w:p w14:paraId="4536E409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17 июля 2001 года</w:t>
            </w:r>
          </w:p>
          <w:p w14:paraId="65D70A1B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14:paraId="05AB89AD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Пересмотр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СТ РК 973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-2015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 учетом ГОСТ Р 70452-2022</w:t>
            </w:r>
          </w:p>
          <w:p w14:paraId="20CD597D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Align w:val="center"/>
          </w:tcPr>
          <w:p w14:paraId="00EEC743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14:paraId="635F0751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14:paraId="4FA88E2F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10638BA0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14:paraId="55F037D7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7B9B0E37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D4F6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105B691A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1DDBBFA6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1253F56F" w14:textId="77777777"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14:paraId="39FB6AA8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Уполномоченные государственные органы, национальные компании, научно-исследовательские и проектные организации, отраслевые ассоциации, производители дорожно-строительных материалов и технических средств организации дорожного движения, а также предприятия, осуществляющие проектирование, строительство, реконструкцию, эксплуатацию и содержание автомобильных дорог.</w:t>
            </w:r>
          </w:p>
        </w:tc>
      </w:tr>
      <w:tr w:rsidR="003466FB" w:rsidRPr="000D30C4" w14:paraId="64DC1B7C" w14:textId="77777777" w:rsidTr="003E306B">
        <w:trPr>
          <w:trHeight w:val="20"/>
        </w:trPr>
        <w:tc>
          <w:tcPr>
            <w:tcW w:w="16013" w:type="dxa"/>
            <w:gridSpan w:val="11"/>
          </w:tcPr>
          <w:p w14:paraId="5617A9DB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</w:t>
            </w:r>
            <w:bookmarkStart w:id="14" w:name="_Hlk217294259"/>
            <w:r w:rsidRPr="000D30C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4 Разработка 2-этапа межгосударственных стандартов</w:t>
            </w:r>
            <w:r w:rsidRPr="000D30C4">
              <w:rPr>
                <w:rFonts w:ascii="Times New Roman" w:hAnsi="Times New Roman" w:cs="Times New Roman"/>
                <w:kern w:val="0"/>
                <w:sz w:val="24"/>
                <w:szCs w:val="24"/>
              </w:rPr>
              <w:t> </w:t>
            </w:r>
            <w:bookmarkEnd w:id="14"/>
          </w:p>
        </w:tc>
      </w:tr>
      <w:tr w:rsidR="003466FB" w:rsidRPr="000D30C4" w14:paraId="226B8BA0" w14:textId="77777777" w:rsidTr="003E306B">
        <w:trPr>
          <w:trHeight w:val="20"/>
        </w:trPr>
        <w:tc>
          <w:tcPr>
            <w:tcW w:w="561" w:type="dxa"/>
            <w:vAlign w:val="center"/>
          </w:tcPr>
          <w:p w14:paraId="6B175796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987F2C6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07.100.30</w:t>
            </w:r>
          </w:p>
        </w:tc>
        <w:tc>
          <w:tcPr>
            <w:tcW w:w="2836" w:type="dxa"/>
            <w:gridSpan w:val="2"/>
            <w:vAlign w:val="center"/>
          </w:tcPr>
          <w:p w14:paraId="6F799BAD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«Микробиология пищевой цепи. Горизонтальный метод обнаружения и подсчета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Clostridium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. Часть 1: Подсчет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сульфитредуцирующих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Clostridium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. Методом подсчета колоний»</w:t>
            </w:r>
          </w:p>
          <w:p w14:paraId="27561E88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2- этап разработки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036D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Приложение № 2 ТР ТС 021/2011 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3308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15213-1:2023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89DA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6920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76C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BB61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_Hlk217292495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  <w:bookmarkEnd w:id="15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6D9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«Казахский НИИ экономики АПК и развития сельских территорий», Комитет санитарно-эпидемиологического контроля, ТОО 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КазНИПП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«HALAL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Quality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Center», Научно-исследовательский институт  «Пищевая безопасность», НАО Национальный аграрный научный образовательный центр, Центральный аппарат АО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«Национальный центр экспертизы и сертификации», ТОО  «Прикаспийский центр сертификации»,  ТОО «Центр технического регулирования и метрологии», ТОО НПП «Антиген», Производители пищевой продукции, ОПС, ИЦ (ИЛ), ИЛ ТОО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Безопасность продукции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, ОПС ТОО «ПАЛАТА»</w:t>
            </w:r>
          </w:p>
        </w:tc>
      </w:tr>
      <w:tr w:rsidR="003466FB" w:rsidRPr="000D30C4" w14:paraId="6F6FB54F" w14:textId="77777777" w:rsidTr="003E306B">
        <w:trPr>
          <w:trHeight w:val="20"/>
        </w:trPr>
        <w:tc>
          <w:tcPr>
            <w:tcW w:w="561" w:type="dxa"/>
            <w:vAlign w:val="center"/>
          </w:tcPr>
          <w:p w14:paraId="12D85032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F894431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67.220.20</w:t>
            </w:r>
          </w:p>
        </w:tc>
        <w:tc>
          <w:tcPr>
            <w:tcW w:w="2836" w:type="dxa"/>
            <w:gridSpan w:val="2"/>
            <w:vAlign w:val="center"/>
          </w:tcPr>
          <w:p w14:paraId="2009BDDB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«Продукты пищевые. Определение </w:t>
            </w:r>
            <w:bookmarkStart w:id="16" w:name="_Hlk217292922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нитрозаминов</w:t>
            </w:r>
            <w:bookmarkEnd w:id="16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хроматографическим методом»</w:t>
            </w:r>
          </w:p>
          <w:p w14:paraId="30C53AEC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4AB3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Приложения № 4 </w:t>
            </w:r>
            <w:bookmarkStart w:id="17" w:name="_Hlk217293028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ТР ЕАЭС 040/2016 </w:t>
            </w:r>
            <w:bookmarkEnd w:id="17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(Включен в программу по разработке стандартов), ТР ЕАЭС 051/2021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C22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СТ РК 3628-2020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0CA6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3683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2340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F1B0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E9EC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14:paraId="2736ED36" w14:textId="77777777" w:rsidTr="003E306B">
        <w:trPr>
          <w:trHeight w:val="20"/>
        </w:trPr>
        <w:tc>
          <w:tcPr>
            <w:tcW w:w="561" w:type="dxa"/>
            <w:vAlign w:val="center"/>
          </w:tcPr>
          <w:p w14:paraId="2B8B88D8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230D84BC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67.040</w:t>
            </w:r>
          </w:p>
          <w:p w14:paraId="58A9F7F6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  <w:p w14:paraId="0B9A8624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67.120.20</w:t>
            </w:r>
          </w:p>
        </w:tc>
        <w:tc>
          <w:tcPr>
            <w:tcW w:w="2836" w:type="dxa"/>
            <w:gridSpan w:val="2"/>
            <w:vAlign w:val="center"/>
          </w:tcPr>
          <w:p w14:paraId="4218CA86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«Вода, пищевая продукция, корма, табачные изделия. Определение </w:t>
            </w:r>
            <w:bookmarkStart w:id="18" w:name="_Hlk217292933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хлорорганических пестицидов </w:t>
            </w:r>
            <w:bookmarkEnd w:id="18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хроматографическими методами»</w:t>
            </w:r>
          </w:p>
          <w:p w14:paraId="4C1E6067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3492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Пункт 18 раздела V, подпункт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пункта 81 раздела IX, приложения № 4 и № 5 </w:t>
            </w:r>
            <w:bookmarkStart w:id="19" w:name="_Hlk217293062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ТР ТС 051/2021 </w:t>
            </w:r>
            <w:bookmarkEnd w:id="19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A71E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СТ РК 2011-2010 (расширение области применения на мясо птицы, субпродукты птицы и продукцию из мяса птицы)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212F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E882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944D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15FA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070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Испытательные лаборатории, ОПС</w:t>
            </w:r>
          </w:p>
        </w:tc>
      </w:tr>
      <w:tr w:rsidR="003466FB" w:rsidRPr="000D30C4" w14:paraId="0CB761C1" w14:textId="77777777" w:rsidTr="003E306B">
        <w:trPr>
          <w:trHeight w:val="20"/>
        </w:trPr>
        <w:tc>
          <w:tcPr>
            <w:tcW w:w="561" w:type="dxa"/>
            <w:vAlign w:val="center"/>
          </w:tcPr>
          <w:p w14:paraId="0136F269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3FE45B1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67.220.20</w:t>
            </w:r>
          </w:p>
        </w:tc>
        <w:tc>
          <w:tcPr>
            <w:tcW w:w="2836" w:type="dxa"/>
            <w:gridSpan w:val="2"/>
          </w:tcPr>
          <w:p w14:paraId="3CC45CD6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«Рыба, нерыбные объекты и продукция на них. Выявление и определение </w:t>
            </w:r>
            <w:bookmarkStart w:id="20" w:name="_Hlk217292954"/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парагемолитических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вибрионов</w:t>
            </w:r>
            <w:bookmarkEnd w:id="20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42A524C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19F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приложения № 3 ТР ЕАЭС 040/2016 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882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СТ РК 3601-2020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783C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7ACE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DE9E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2C90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6FFF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14:paraId="0A702E31" w14:textId="77777777" w:rsidTr="003E306B">
        <w:trPr>
          <w:trHeight w:val="20"/>
        </w:trPr>
        <w:tc>
          <w:tcPr>
            <w:tcW w:w="561" w:type="dxa"/>
            <w:vAlign w:val="center"/>
          </w:tcPr>
          <w:p w14:paraId="722DF3F7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67F5362D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</w:tc>
        <w:tc>
          <w:tcPr>
            <w:tcW w:w="2836" w:type="dxa"/>
            <w:gridSpan w:val="2"/>
          </w:tcPr>
          <w:p w14:paraId="452C4878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«Пищевые продукты.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Мультиметод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для скрининга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афлатоксина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B1,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дезоксиниваленола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фумонизина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B1 и B2,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охратоксина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A, токсина T-2, токсина HT-2 и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зеараленона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в пищевых продуктах, за исключением пищевых продуктов для младенцев и детей раннего возраста, методом ЖХ-МС/МС»</w:t>
            </w:r>
          </w:p>
          <w:p w14:paraId="4EE5018E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75E2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пунктов 4, 6 и подпунктов 1 и 2 пункта 9 статьи 7 </w:t>
            </w:r>
            <w:bookmarkStart w:id="21" w:name="_Hlk217293088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ТР ТС 029/2012 </w:t>
            </w:r>
            <w:bookmarkEnd w:id="21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3C03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EN 17279:2019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21EC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249D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78A0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409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5F49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14:paraId="04B9638B" w14:textId="77777777" w:rsidTr="003E306B">
        <w:trPr>
          <w:trHeight w:val="20"/>
        </w:trPr>
        <w:tc>
          <w:tcPr>
            <w:tcW w:w="561" w:type="dxa"/>
            <w:vAlign w:val="center"/>
          </w:tcPr>
          <w:p w14:paraId="0CA8C9E6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42562398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</w:tc>
        <w:tc>
          <w:tcPr>
            <w:tcW w:w="2836" w:type="dxa"/>
            <w:gridSpan w:val="2"/>
          </w:tcPr>
          <w:p w14:paraId="7DA04A0B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ГОСТ «Молоко и молочные продукты. Определение содержания аминокислот в смесях для детского питания и молочных продуктах для взрослых и детей младшего возраста»</w:t>
            </w:r>
          </w:p>
          <w:p w14:paraId="0945814F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6A2C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п.56 Раздела X ТР ТС 033/2013 (включен в проект программы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F5D8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4214:2022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53D5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EFAA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2C12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63CF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0205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14:paraId="60BCCB4F" w14:textId="77777777" w:rsidTr="003E306B">
        <w:trPr>
          <w:trHeight w:val="20"/>
        </w:trPr>
        <w:tc>
          <w:tcPr>
            <w:tcW w:w="561" w:type="dxa"/>
            <w:vAlign w:val="center"/>
          </w:tcPr>
          <w:p w14:paraId="572C8A49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62C1F499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67.100.30</w:t>
            </w:r>
          </w:p>
        </w:tc>
        <w:tc>
          <w:tcPr>
            <w:tcW w:w="2836" w:type="dxa"/>
            <w:gridSpan w:val="2"/>
            <w:vAlign w:val="center"/>
          </w:tcPr>
          <w:p w14:paraId="45D188DE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«Сыр и плавленые сырные продукты, казеины и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казеинаты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. Определение содержания жира. Гравиметрический метод»</w:t>
            </w:r>
          </w:p>
          <w:p w14:paraId="127C8D16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ГОСТ Р 51457-2008</w:t>
            </w:r>
          </w:p>
          <w:p w14:paraId="4F3D2FB3" w14:textId="77777777"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D465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Таблица 4, приложения №1 ТР ТС 033/2013 (Предложен для включения в программу Согласован с МТК 532) (включен в проект программы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15E2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23319:2022, IDF 250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6E38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427E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C80B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39F7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AF31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14:paraId="680ED5E8" w14:textId="77777777" w:rsidTr="003E306B">
        <w:trPr>
          <w:trHeight w:val="20"/>
        </w:trPr>
        <w:tc>
          <w:tcPr>
            <w:tcW w:w="16013" w:type="dxa"/>
            <w:gridSpan w:val="11"/>
          </w:tcPr>
          <w:p w14:paraId="45D06DBD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Документы по стандартизации (национальные и межгосударственные стандарты, национальные классификаторы Республики Казахстан, рекомендации по стандартизации), </w:t>
            </w:r>
            <w:bookmarkStart w:id="22" w:name="_Hlk217294083"/>
            <w:r w:rsidRPr="000D3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разрабатываемые в инициативном порядке за счет иных источников финансирования</w:t>
            </w:r>
            <w:bookmarkEnd w:id="22"/>
          </w:p>
        </w:tc>
      </w:tr>
      <w:tr w:rsidR="003466FB" w:rsidRPr="00550459" w14:paraId="1619ADD8" w14:textId="77777777" w:rsidTr="003E306B">
        <w:trPr>
          <w:trHeight w:val="20"/>
        </w:trPr>
        <w:tc>
          <w:tcPr>
            <w:tcW w:w="561" w:type="dxa"/>
            <w:vAlign w:val="center"/>
          </w:tcPr>
          <w:p w14:paraId="1C3114DA" w14:textId="77777777"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B46E" w14:textId="77777777"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45.020:93.100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B383" w14:textId="77777777" w:rsidR="003466FB" w:rsidRPr="000D30C4" w:rsidRDefault="003466FB" w:rsidP="003466FB">
            <w:pPr>
              <w:widowControl w:val="0"/>
              <w:tabs>
                <w:tab w:val="left" w:pos="5610"/>
              </w:tabs>
              <w:outlineLvl w:val="0"/>
              <w:rPr>
                <w:rStyle w:val="s1"/>
                <w:b w:val="0"/>
                <w:bCs w:val="0"/>
                <w:sz w:val="24"/>
                <w:szCs w:val="24"/>
              </w:rPr>
            </w:pPr>
            <w:r w:rsidRPr="000D30C4">
              <w:rPr>
                <w:rStyle w:val="s1"/>
                <w:b w:val="0"/>
                <w:bCs w:val="0"/>
                <w:sz w:val="24"/>
                <w:szCs w:val="24"/>
              </w:rPr>
              <w:t>СТ РК 1565 -2006 «</w:t>
            </w:r>
            <w:bookmarkStart w:id="23" w:name="_Hlk217293594"/>
            <w:r w:rsidRPr="000D30C4">
              <w:rPr>
                <w:rStyle w:val="s1"/>
                <w:b w:val="0"/>
                <w:bCs w:val="0"/>
                <w:sz w:val="24"/>
                <w:szCs w:val="24"/>
              </w:rPr>
              <w:t>Сооружения и устройства объектов железнодорожного транспорта</w:t>
            </w:r>
            <w:bookmarkEnd w:id="23"/>
            <w:r w:rsidRPr="000D30C4">
              <w:rPr>
                <w:rStyle w:val="s1"/>
                <w:b w:val="0"/>
                <w:bCs w:val="0"/>
                <w:sz w:val="24"/>
                <w:szCs w:val="24"/>
                <w:lang w:val="kk-KZ"/>
              </w:rPr>
              <w:t>. Общие технические требования</w:t>
            </w:r>
            <w:r w:rsidRPr="000D30C4">
              <w:rPr>
                <w:rStyle w:val="s1"/>
                <w:b w:val="0"/>
                <w:bCs w:val="0"/>
                <w:sz w:val="24"/>
                <w:szCs w:val="24"/>
              </w:rPr>
              <w:t>»</w:t>
            </w:r>
          </w:p>
          <w:p w14:paraId="21724A03" w14:textId="77777777"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0904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целях реализации требований пункта 42-1 </w:t>
            </w:r>
            <w:bookmarkStart w:id="24" w:name="_Hlk217293624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Правил устройства и технической эксплуатации объектов электроснабжения железнодорожной сигнализации, централизации и блокировки</w:t>
            </w:r>
            <w:bookmarkEnd w:id="24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, утвержденный приказом АО «НК «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27.12.2012 года №1190-ЦЗ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B392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Изменение № 1 в СТ РК 1565-2006 приведение в соответствие с требованиями Правил устройства и технической эксплуатации объектов электроснабжения железнодорожной сигнализации, централизации и блокировки, утвержденный приказом АО «НК «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27.12.2012 года №1190-ЦЗ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CF10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8FA6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B04B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АО «НК «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F0AE" w14:textId="77777777"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bookmarkStart w:id="25" w:name="_Hlk217293635"/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АО «НК «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»</w:t>
            </w:r>
            <w:bookmarkEnd w:id="25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2F54" w14:textId="77777777" w:rsidR="003466FB" w:rsidRPr="00550459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АО «НК «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722EE28D" w14:textId="77777777" w:rsidR="000E5DB1" w:rsidRPr="002037E1" w:rsidRDefault="000E5DB1" w:rsidP="000E5DB1">
      <w:pPr>
        <w:jc w:val="center"/>
        <w:rPr>
          <w:rFonts w:ascii="Times New Roman" w:hAnsi="Times New Roman" w:cs="Times New Roman"/>
          <w:strike/>
        </w:rPr>
      </w:pPr>
    </w:p>
    <w:p w14:paraId="60334162" w14:textId="77777777" w:rsidR="000E5DB1" w:rsidRDefault="000E5DB1"/>
    <w:sectPr w:rsidR="000E5DB1" w:rsidSect="000E5DB1">
      <w:headerReference w:type="default" r:id="rId11"/>
      <w:footerReference w:type="default" r:id="rId12"/>
      <w:pgSz w:w="16838" w:h="11906" w:orient="landscape"/>
      <w:pgMar w:top="709" w:right="1134" w:bottom="850" w:left="1134" w:header="708" w:footer="708" w:gutter="0"/>
      <w:pgNumType w:start="2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23.04.2026 12:46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23.04.2026 14:57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23.04.2026 16:51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8E348" w14:textId="77777777" w:rsidR="00532C49" w:rsidRDefault="00532C49" w:rsidP="000E5DB1">
      <w:pPr>
        <w:spacing w:after="0" w:line="240" w:lineRule="auto"/>
      </w:pPr>
      <w:r>
        <w:separator/>
      </w:r>
    </w:p>
  </w:endnote>
  <w:endnote w:type="continuationSeparator" w:id="0">
    <w:p w14:paraId="0A0016E0" w14:textId="77777777" w:rsidR="00532C49" w:rsidRDefault="00532C49" w:rsidP="000E5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>
      <w:tbl>
        <w:tblPr>
          <w:tblpPr w:leftFromText="187" w:rightFromText="187" w:vertAnchor="page" w:horzAnchor="page" w:tblpXSpec="right" w:tblpYSpec="bottom"/>
          <w:tblW w:w="28" w:type="pct"/>
          <w:tblLook w:val="04A0" w:firstRow="1" w:lastRow="0" w:firstColumn="1" w:lastColumn="0" w:noHBand="0" w:noVBand="1"/>
        </w:tblPr>
        <w:tblGrid>
          <w:gridCol w:w="388"/>
        </w:tblGrid>
        <w:tr w:rsidR="00AC16FB" w:rsidRPr="00AC16FB" w:rsidTr="00AC16FB">
          <w:trPr>
            <w:trHeight w:hRule="exact" w:val="13608"/>
          </w:trPr>
          <w:tc>
            <w:tcPr>
              <w:tcW w:w="538" w:type="dxa"/>
              <w:textDirection w:val="btLr"/>
            </w:tcPr>
            <w:p w:rsidR="00000000" w:rsidRPr="00AC16FB" w:rsidRDefault="00000000" w:rsidP="00100EBB">
              <w:pPr>
                <w:spacing w:after="0"/>
                <w:pStyle w:val="a3"/>
                <w:ind w:left="113" w:right="113"/>
                <w:jc w:val="center"/>
                <w:rPr>
                  <w:rFonts w:ascii="Times New Roman" w:hAnsi="Times New Roman" w:cs="Times New Roman"/>
                  <w:sz w:val="14"/>
                  <w:szCs w:val="14"/>
                </w:rPr>
              </w:pPr>
              <w:r w:rsidRPr="00AC16FB">
                <w:rPr>
                  <w:rFonts w:ascii="Times New Roman" w:hAnsi="Times New Roman" w:cs="Times New Roman"/>
                  <w:sz w:val="14"/>
                  <w:szCs w:val="14"/>
                </w:rPr>
                <w:t xml:space="preserve">Дата: 23.04.2026 17:00. Копия электронного документа. Версия СЭД: Documentolog 7.22.2. Положительный результат проверки ЭЦП</w:t>
              </w:r>
              <w:bookmarkStart w:id="0" w:name="_GoBack"/>
              <w:bookmarkEnd w:id="0"/>
            </w:p>
          </w:tc>
        </w:tr>
        <w:tr w:rsidR="00AC16FB" w:rsidRPr="00AC16FB" w:rsidTr="00AC16FB">
          <w:trPr>
            <w:trHeight w:hRule="exact" w:val="1701"/>
          </w:trPr>
          <w:tc>
            <w:tcPr>
              <w:tcW w:w="538" w:type="dxa"/>
              <w:textDirection w:val="btLr"/>
            </w:tcPr>
            <w:p w:rsidR="00AC16FB" w:rsidRPr="00AC16FB" w:rsidRDefault="00AC16FB" w:rsidP="00AC16FB">
              <w:pPr>
                <w:pStyle w:val="a3"/>
                <w:ind w:left="113" w:right="113"/>
                <w:jc w:val="center"/>
                <w:rPr>
                  <w:rFonts w:ascii="Times New Roman" w:hAnsi="Times New Roman" w:cs="Times New Roman"/>
                  <w:sz w:val="14"/>
                  <w:szCs w:val="14"/>
                </w:rPr>
              </w:pPr>
            </w:p>
          </w:tc>
        </w:tr>
      </w:tbl>
    </w:tbl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B0ECF" w14:textId="77777777" w:rsidR="00532C49" w:rsidRDefault="00532C49" w:rsidP="000E5DB1">
      <w:pPr>
        <w:spacing w:after="0" w:line="240" w:lineRule="auto"/>
      </w:pPr>
      <w:r>
        <w:separator/>
      </w:r>
    </w:p>
  </w:footnote>
  <w:footnote w:type="continuationSeparator" w:id="0">
    <w:p w14:paraId="6028C64B" w14:textId="77777777" w:rsidR="00532C49" w:rsidRDefault="00532C49" w:rsidP="000E5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68480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C0FA3BE" w14:textId="77777777" w:rsidR="000E5DB1" w:rsidRPr="006B24E0" w:rsidRDefault="000E5DB1">
        <w:pPr>
          <w:pStyle w:val="af"/>
          <w:jc w:val="center"/>
          <w:rPr>
            <w:rFonts w:ascii="Times New Roman" w:hAnsi="Times New Roman" w:cs="Times New Roman"/>
          </w:rPr>
        </w:pPr>
        <w:r w:rsidRPr="006B24E0">
          <w:rPr>
            <w:rFonts w:ascii="Times New Roman" w:hAnsi="Times New Roman" w:cs="Times New Roman"/>
          </w:rPr>
          <w:fldChar w:fldCharType="begin"/>
        </w:r>
        <w:r w:rsidRPr="006B24E0">
          <w:rPr>
            <w:rFonts w:ascii="Times New Roman" w:hAnsi="Times New Roman" w:cs="Times New Roman"/>
          </w:rPr>
          <w:instrText>PAGE   \* MERGEFORMAT</w:instrText>
        </w:r>
        <w:r w:rsidRPr="006B24E0">
          <w:rPr>
            <w:rFonts w:ascii="Times New Roman" w:hAnsi="Times New Roman" w:cs="Times New Roman"/>
          </w:rPr>
          <w:fldChar w:fldCharType="separate"/>
        </w:r>
        <w:r w:rsidR="00EA1C55">
          <w:rPr>
            <w:rFonts w:ascii="Times New Roman" w:hAnsi="Times New Roman" w:cs="Times New Roman"/>
            <w:noProof/>
          </w:rPr>
          <w:t>41</w:t>
        </w:r>
        <w:r w:rsidRPr="006B24E0">
          <w:rPr>
            <w:rFonts w:ascii="Times New Roman" w:hAnsi="Times New Roman" w:cs="Times New Roman"/>
          </w:rPr>
          <w:fldChar w:fldCharType="end"/>
        </w:r>
      </w:p>
    </w:sdtContent>
  </w:sdt>
  <w:p w14:paraId="7F099BB1" w14:textId="77777777" w:rsidR="000E5DB1" w:rsidRDefault="000E5DB1">
    <w:pPr>
      <w:pStyle w:val="af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764536"/>
    <w:multiLevelType w:val="hybridMultilevel"/>
    <w:tmpl w:val="6DE2E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DB1"/>
    <w:rsid w:val="00025203"/>
    <w:rsid w:val="000837D4"/>
    <w:rsid w:val="000B3D00"/>
    <w:rsid w:val="000D30C4"/>
    <w:rsid w:val="000E5DB1"/>
    <w:rsid w:val="00126EE8"/>
    <w:rsid w:val="001504AD"/>
    <w:rsid w:val="001B0AD1"/>
    <w:rsid w:val="001D66DD"/>
    <w:rsid w:val="0027179A"/>
    <w:rsid w:val="002B64A3"/>
    <w:rsid w:val="002F4085"/>
    <w:rsid w:val="00303E83"/>
    <w:rsid w:val="003466FB"/>
    <w:rsid w:val="00396624"/>
    <w:rsid w:val="003B348D"/>
    <w:rsid w:val="003C2720"/>
    <w:rsid w:val="003C2733"/>
    <w:rsid w:val="003E306B"/>
    <w:rsid w:val="003E3352"/>
    <w:rsid w:val="003E4D89"/>
    <w:rsid w:val="003F0CC0"/>
    <w:rsid w:val="003F1011"/>
    <w:rsid w:val="003F4B80"/>
    <w:rsid w:val="004162FF"/>
    <w:rsid w:val="004F0833"/>
    <w:rsid w:val="00532C49"/>
    <w:rsid w:val="00554E71"/>
    <w:rsid w:val="0055526D"/>
    <w:rsid w:val="00572150"/>
    <w:rsid w:val="005A294B"/>
    <w:rsid w:val="005A66C2"/>
    <w:rsid w:val="005E65B8"/>
    <w:rsid w:val="00610C44"/>
    <w:rsid w:val="006F05FB"/>
    <w:rsid w:val="007036B7"/>
    <w:rsid w:val="007407A9"/>
    <w:rsid w:val="007B5FC6"/>
    <w:rsid w:val="007D116E"/>
    <w:rsid w:val="00815063"/>
    <w:rsid w:val="00865130"/>
    <w:rsid w:val="008D3DFC"/>
    <w:rsid w:val="009315C9"/>
    <w:rsid w:val="00944EE9"/>
    <w:rsid w:val="00970C56"/>
    <w:rsid w:val="00982AEB"/>
    <w:rsid w:val="009D2B64"/>
    <w:rsid w:val="00A17806"/>
    <w:rsid w:val="00A359AE"/>
    <w:rsid w:val="00A57F64"/>
    <w:rsid w:val="00AD50A5"/>
    <w:rsid w:val="00B03FA4"/>
    <w:rsid w:val="00B36AC5"/>
    <w:rsid w:val="00C83220"/>
    <w:rsid w:val="00CB23FD"/>
    <w:rsid w:val="00CF049A"/>
    <w:rsid w:val="00D2092F"/>
    <w:rsid w:val="00D27731"/>
    <w:rsid w:val="00D9796D"/>
    <w:rsid w:val="00DE705D"/>
    <w:rsid w:val="00E16D1D"/>
    <w:rsid w:val="00E43215"/>
    <w:rsid w:val="00EA13C8"/>
    <w:rsid w:val="00EA1C55"/>
    <w:rsid w:val="00EB736F"/>
    <w:rsid w:val="00F001B9"/>
    <w:rsid w:val="00F3150F"/>
    <w:rsid w:val="00F31950"/>
    <w:rsid w:val="00F36358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D9B54"/>
  <w15:chartTrackingRefBased/>
  <w15:docId w15:val="{08CAB36B-70DE-4C01-9E85-4FCA6F25A15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DB1"/>
  </w:style>
  <w:style w:type="paragraph" w:styleId="1">
    <w:name w:val="heading 1"/>
    <w:basedOn w:val="a"/>
    <w:next w:val="a"/>
    <w:link w:val="10"/>
    <w:uiPriority w:val="9"/>
    <w:qFormat/>
    <w:rsid w:val="000E5D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5D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D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5D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5D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5D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D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5D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5D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5D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5D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5D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5D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5D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5D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5D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5D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5D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5D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5D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5D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5D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5D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5D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5D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5D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5D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5D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E5DB1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E5DB1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0E5DB1"/>
    <w:rPr>
      <w:rFonts w:ascii="Times New Roman" w:hAnsi="Times New Roman" w:cs="Times New Roman" w:hint="default"/>
      <w:b/>
      <w:bCs/>
      <w:color w:val="000000"/>
    </w:rPr>
  </w:style>
  <w:style w:type="character" w:customStyle="1" w:styleId="anegp0gi0b9av8jahpyh">
    <w:name w:val="anegp0gi0b9av8jahpyh"/>
    <w:basedOn w:val="a0"/>
    <w:rsid w:val="000E5DB1"/>
  </w:style>
  <w:style w:type="character" w:customStyle="1" w:styleId="docdata">
    <w:name w:val="docdata"/>
    <w:aliases w:val="docy,v5,1186,bqiaagaaeyqcaaagiaiaaamjbaaabrceaaaaaaaaaaaaaaaaaaaaaaaaaaaaaaaaaaaaaaaaaaaaaaaaaaaaaaaaaaaaaaaaaaaaaaaaaaaaaaaaaaaaaaaaaaaaaaaaaaaaaaaaaaaaaaaaaaaaaaaaaaaaaaaaaaaaaaaaaaaaaaaaaaaaaaaaaaaaaaaaaaaaaaaaaaaaaaaaaaaaaaaaaaaaaaaaaaaaaaaa"/>
    <w:basedOn w:val="a0"/>
    <w:rsid w:val="000E5DB1"/>
  </w:style>
  <w:style w:type="character" w:styleId="ad">
    <w:name w:val="Hyperlink"/>
    <w:basedOn w:val="a0"/>
    <w:uiPriority w:val="99"/>
    <w:unhideWhenUsed/>
    <w:rsid w:val="000E5DB1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5D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0E5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">
    <w:name w:val="header"/>
    <w:basedOn w:val="a"/>
    <w:link w:val="af0"/>
    <w:uiPriority w:val="99"/>
    <w:unhideWhenUsed/>
    <w:rsid w:val="000E5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E5DB1"/>
  </w:style>
  <w:style w:type="paragraph" w:styleId="af1">
    <w:name w:val="footer"/>
    <w:basedOn w:val="a"/>
    <w:link w:val="af2"/>
    <w:uiPriority w:val="99"/>
    <w:unhideWhenUsed/>
    <w:rsid w:val="000E5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E5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s://www.arts.gov/accessibility-planning-and-resource-guide-cultural-administrators?utm_source=chatgp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aam-us.org/2023/11/27/tips-for-creating-accessible-museums-universal-design-and-universal-design-for-learning/?utm_source=chatgp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ifacilities.si.edu/sites/default/files/Files/Accessibility/accessible-exhibition-design1.pdf?utm_source=chatgpt.com" TargetMode="External"/><Relationship Id="rId14" Type="http://schemas.openxmlformats.org/officeDocument/2006/relationships/theme" Target="theme/theme1.xml"/><Relationship Id="rId968" Type="http://schemas.openxmlformats.org/officeDocument/2006/relationships/image" Target="media/image968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D9B92-A0EB-48BB-91BD-02D7355C1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42</Pages>
  <Words>6847</Words>
  <Characters>39033</Characters>
  <Application>Microsoft Office Word</Application>
  <DocSecurity>0</DocSecurity>
  <Lines>325</Lines>
  <Paragraphs>91</Paragraphs>
  <ScaleCrop>false</ScaleCrop>
  <Company/>
  <LinksUpToDate>false</LinksUpToDate>
  <CharactersWithSpaces>45789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Kravchenko</dc:creator>
  <cp:keywords/>
  <dc:description/>
  <cp:lastModifiedBy>Ainur Assylbekova</cp:lastModifiedBy>
  <cp:revision>101</cp:revision>
  <dcterms:created xsi:type="dcterms:W3CDTF">2026-04-09T05:48:00Z</dcterms:created>
  <dcterms:modified xsi:type="dcterms:W3CDTF">2026-04-23T07:33:00Z</dcterms:modified>
</cp:coreProperties>
</file>